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附件1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单位联系人及推荐参赛汇总表</w:t>
      </w:r>
    </w:p>
    <w:p>
      <w:pPr>
        <w:numPr>
          <w:ilvl w:val="0"/>
          <w:numId w:val="0"/>
        </w:numPr>
        <w:ind w:left="1280" w:hanging="1120" w:hangingChars="4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vertAlign w:val="baseline"/>
          <w:lang w:val="en-US" w:eastAsia="zh-CN" w:bidi="ar-SA"/>
        </w:rPr>
        <w:t>单位（盖章）：                         填报日期：</w:t>
      </w:r>
    </w:p>
    <w:tbl>
      <w:tblPr>
        <w:tblStyle w:val="4"/>
        <w:tblW w:w="9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329"/>
        <w:gridCol w:w="1486"/>
        <w:gridCol w:w="1172"/>
        <w:gridCol w:w="1459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9" w:hRule="atLeast"/>
          <w:jc w:val="center"/>
        </w:trPr>
        <w:tc>
          <w:tcPr>
            <w:tcW w:w="9996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单位联系人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7" w:hRule="atLeast"/>
          <w:jc w:val="center"/>
        </w:trPr>
        <w:tc>
          <w:tcPr>
            <w:tcW w:w="16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2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部门</w:t>
            </w:r>
          </w:p>
        </w:tc>
        <w:tc>
          <w:tcPr>
            <w:tcW w:w="148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17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  <w:tc>
          <w:tcPr>
            <w:tcW w:w="14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29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86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  <w:tc>
          <w:tcPr>
            <w:tcW w:w="2941" w:type="dxa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7" w:hRule="atLeast"/>
          <w:jc w:val="center"/>
        </w:trPr>
        <w:tc>
          <w:tcPr>
            <w:tcW w:w="9996" w:type="dxa"/>
            <w:gridSpan w:val="6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教师组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2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148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17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4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941" w:type="dxa"/>
            <w:shd w:val="clear" w:color="auto" w:fill="auto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案例标题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1" w:type="dxa"/>
            <w:shd w:val="clear" w:color="auto" w:fill="auto"/>
            <w:noWrap w:val="0"/>
            <w:vAlign w:val="top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1" w:type="dxa"/>
            <w:shd w:val="clear" w:color="auto" w:fill="auto"/>
            <w:noWrap w:val="0"/>
            <w:vAlign w:val="top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2" w:hRule="atLeast"/>
          <w:jc w:val="center"/>
        </w:trPr>
        <w:tc>
          <w:tcPr>
            <w:tcW w:w="9996" w:type="dxa"/>
            <w:gridSpan w:val="6"/>
            <w:shd w:val="clear" w:color="auto" w:fill="auto"/>
            <w:noWrap w:val="0"/>
            <w:vAlign w:val="top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</w:rPr>
              <w:t>学生组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15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指导老师</w:t>
            </w:r>
          </w:p>
        </w:tc>
        <w:tc>
          <w:tcPr>
            <w:tcW w:w="117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4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941" w:type="dxa"/>
            <w:shd w:val="clear" w:color="auto" w:fill="auto"/>
            <w:noWrap w:val="0"/>
            <w:vAlign w:val="center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案例标题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1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1" w:type="dxa"/>
            <w:shd w:val="clear" w:color="auto" w:fill="auto"/>
            <w:noWrap w:val="0"/>
            <w:vAlign w:val="top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  <w:jc w:val="center"/>
        </w:trPr>
        <w:tc>
          <w:tcPr>
            <w:tcW w:w="160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1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1" w:type="dxa"/>
            <w:shd w:val="clear" w:color="auto" w:fill="auto"/>
            <w:noWrap w:val="0"/>
            <w:vAlign w:val="top"/>
          </w:tcPr>
          <w:p>
            <w:pPr>
              <w:spacing w:before="9" w:line="32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1.各学校/单位联系人限报1人；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2.专业限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心理学、应用心理、心理健康教育、精神病与精神卫生学、护理学、社会工作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上述学科专业博士学位授予单位教师组和学生组各限报8人，硕士学位授予单位每组限报6人；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36"/>
          <w:lang w:val="en-US" w:eastAsia="zh-CN" w:bidi="ar-SA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学生组指导老师限填2人。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附件2</w:t>
      </w:r>
    </w:p>
    <w:p>
      <w:pPr>
        <w:numPr>
          <w:ilvl w:val="0"/>
          <w:numId w:val="0"/>
        </w:numPr>
        <w:ind w:left="1280" w:hanging="1280" w:hangingChars="400"/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专家委员会委员推荐名单</w:t>
      </w:r>
    </w:p>
    <w:p>
      <w:pPr>
        <w:numPr>
          <w:ilvl w:val="0"/>
          <w:numId w:val="0"/>
        </w:numPr>
        <w:ind w:left="1280" w:hanging="1120" w:hangingChars="400"/>
        <w:jc w:val="left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vertAlign w:val="baseline"/>
          <w:lang w:val="en-US" w:eastAsia="zh-CN" w:bidi="ar-SA"/>
        </w:rPr>
      </w:pPr>
    </w:p>
    <w:p>
      <w:pPr>
        <w:numPr>
          <w:ilvl w:val="0"/>
          <w:numId w:val="0"/>
        </w:numPr>
        <w:ind w:left="1280" w:hanging="1120" w:hangingChars="4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vertAlign w:val="baseline"/>
          <w:lang w:val="en-US" w:eastAsia="zh-CN" w:bidi="ar-SA"/>
        </w:rPr>
        <w:t>单位（盖章）：                         填报日期：</w:t>
      </w:r>
    </w:p>
    <w:tbl>
      <w:tblPr>
        <w:tblStyle w:val="4"/>
        <w:tblW w:w="9975" w:type="dxa"/>
        <w:tblInd w:w="-2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064"/>
        <w:gridCol w:w="1250"/>
        <w:gridCol w:w="1333"/>
        <w:gridCol w:w="1852"/>
        <w:gridCol w:w="1327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25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13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所属专业</w:t>
            </w:r>
          </w:p>
        </w:tc>
        <w:tc>
          <w:tcPr>
            <w:tcW w:w="132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手机</w:t>
            </w:r>
          </w:p>
        </w:tc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25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25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064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250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33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852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76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注:1.专家委员会委员由心理学、应用心理、心理健康教育、精神病与精神卫生学、护理学、社会工作推荐非参赛正高级教职人员担任；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2.博士学位授予单位最多可推荐3名专家，硕士学位授予单位最多可推荐2名专家。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1280" w:hanging="1280" w:hangingChars="400"/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附件3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/>
        <w:jc w:val="center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参赛伦理承诺书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我承诺在参加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首届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湖南省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心理咨询技能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中，遵守《中华人民共和国精神卫生法》、《中国心理学会临床与咨询心理学工作伦理守则（第二版）》，并不可撤销地承诺如下：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案例材料来源于我在心理咨询中的真实来访者的信息。不存在抄袭、不存在代写、不侵犯他人著作权，引用部分注明出处。除参考文献外，参赛案例的文本查重率不超过10%，检测结果以CNKI学术不端文献检测系统检测结果为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我本着尊重、保护来访者个人隐私的态度，对参赛案例的有关信息，已经进行了尊重隐私与保密的信息处理，不存在侵犯来访者隐私的风险。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已获得案例报告的来访者的书面授权，同意将该案例进行隐私处理的前提下，提交案例报告参与本次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赛。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如果我违反上述承诺造成任何不利影响或后果的，均由我本人承担，与本次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赛的主办方、承办方无关。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 w:firstLine="4800" w:firstLineChars="15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咨询师签字：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5440" w:firstLineChars="17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日</w:t>
      </w:r>
    </w:p>
    <w:p>
      <w:pPr>
        <w:numPr>
          <w:ilvl w:val="0"/>
          <w:numId w:val="0"/>
        </w:numP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="1280" w:hanging="1280" w:hangingChars="400"/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附件4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/>
        <w:jc w:val="center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心理咨询案例报告基本结构及相关要求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一、案例主体基本结构及相关要求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标题：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25 个字以内，反应主要内容、方法。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2.摘要和关键词：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简要介绍案例的核心问题、主要表现、干预方法、效果评估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督导反思，300字以内。关键词 3-5 个。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3.一般资料：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（1）人口学资料：包括性别、年龄、文化程度、婚姻状况、家庭状况、职业、疾病史、近期概况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（2）个人成长史：概括介绍与心理咨询有关的个人成长经历。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（3）精神状态：包括神态举止，语言、思维、认知情况，有无自主求助意愿等。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（4）身体状态：最近和当下的身体状况。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（5）社会功能：工作状态、人际关系等。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（6）心理测验结果：报告主要的心理测验分数，心理诊断等。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4.主诉和个人陈述：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以一句话概括来访者最主要的问题和持续时间；所记录的来访者自我陈述的核心部分。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5.观察和他人反映：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咨询师对来访者外表、体态、衣着、神色、思维、认知、情绪、求助意愿的观察与感受；长期和近期以来周围他人对来访者的主要印象和事迹记录。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6.评估与诊断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：包括病因分析和病情严重程度估计。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7.心理咨询过程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：包括咨询目标与咨询过程。咨询过程应报告过程概要、来访者认知、思维、情绪改变等。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8.咨询效果评估：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包括来访者自我评估，咨询师评估，他人评估。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.自我反思与督导反思：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从三个模块（法律、伦理、胜任力，咨询过程，咨询效果）进行自我反思；接受专业督导，介绍督导的专业背景和资质，但是不透露对号入座的个人信息，有督导反思。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10.注释和图表：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如有必要，可添加注释以及采用图表解释。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3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11.参考文献：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引用他人学术成果时，须在报告最后附上相应参考文献。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排版要求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标题采用黑体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加粗、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字号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小三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.摘要和关键词采用宋体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字号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小四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，其中“摘要”和“关键词”加粗。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关键词与正文之间增加一行空格（空格键、小四）。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正文一级标题采用宋体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加粗、四号、半角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；二级标题采用宋体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加粗、小四、半角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；三级标题采用宋体、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小四、半角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。各级标题采用阿拉伯数字编号（如：1．；2．；3．；…，1.1； 1.2；1.3；…）。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right="0"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全文段前与段后0.25行、多倍行距1.3，全文为宋体、小四。</w:t>
      </w:r>
    </w:p>
    <w:p>
      <w:pPr>
        <w:numPr>
          <w:ilvl w:val="0"/>
          <w:numId w:val="0"/>
        </w:numPr>
        <w:ind w:left="1280" w:hanging="1280" w:hangingChars="400"/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附件5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/>
        <w:jc w:val="center"/>
        <w:textAlignment w:val="baseline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案例评分标准</w:t>
      </w:r>
    </w:p>
    <w:tbl>
      <w:tblPr>
        <w:tblStyle w:val="4"/>
        <w:tblpPr w:leftFromText="180" w:rightFromText="180" w:vertAnchor="text" w:horzAnchor="page" w:tblpX="1522" w:tblpY="632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6870"/>
        <w:gridCol w:w="892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评价指标</w:t>
            </w: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评价等级与具体内容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评委计分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案例来源</w:t>
            </w: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一手资料，资料完整，逻辑清晰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一手资料，资料完整，逻辑欠清晰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8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一手资料，资料欠完整，逻辑欠清晰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二手资料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案例选题</w:t>
            </w: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符合典型诊断标准，符合主流心理学流派方法，个体化性质较强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较为符合典型诊断标准，符合主流心理学流派方法，具有个体化性质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诊断标准欠典型，基本符合主流心理学流派方法，缺乏个体化性质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诊断标准不符要求，不符合主流心理学流派方法，缺乏个体化性质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摘要概括</w:t>
            </w: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核心症状、诊断依据、病因分因、咨询方法、效果评估清楚明晰简练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1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核心症状、诊断依据、病因分因、咨询方法、效果评估等较为清楚，精简但概括不够恰当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核心症状、诊断依据、病因分因、咨询方法、效果评估等不够清楚，概括不恰当或冗长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2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核心症状、诊断依据、病因分因、咨询方法、效果评估等不清楚，概括不恰当且冗长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案例介绍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症状描述清晰，背景资料完整，形成过程合理，质化和量化角度切中要害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7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症状描述清晰，背景资料有少量缺失，形成过程相对合理，质化和量化角度较为中肯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症状描述不够清晰，背景资料不够全面，形成过程不够合理，质化和量化有待加强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8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症状描述不清晰，背景资料不全面，形成过程不合理，质化和量化未体现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诊断评估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标准清晰，概念化合理，咨询目标由问题评估与概念生成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17-20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3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标准较为清晰，概念化较为合理，咨询目标由问题评估与概念生成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14-16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1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标准不够清晰，概念化有欠缺；咨询目标与问题评估有差距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11-13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4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标准不清晰，概念化有欠缺；咨询目标与问题评估差距较大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5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咨询过程、方法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精分、人本、家庭、CBT等主流方法，规范科学，主要技术采用正确合理，问题解决呈现清晰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17-20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3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精分、人本、家庭、CBT等主流方法，较为规范科学，主要技术采用较合理，问题解决呈现比较清晰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14-16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6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主流方法，规范化和科学化有所欠缺，主要技术采用不够较合理，能够呈现问题解决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11-13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4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方法生僻，缺乏规范化和科学化，主要技术采用不合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720" w:firstLine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理，未呈现问题解决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0-10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6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督导反思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自我反思完整：法律、伦理、胜任力，咨询过程，咨询效果；专业督导：注册系统督导、心理学教授或精神科主任医师督导，有督导反思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15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自我反思三选二：法律、伦理、胜任力，咨询过程，咨询效果；专业督导：有心理学副教授或精神科副主任医师以上督导，有督导反思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1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自我反思三选一：法律、伦理、胜任力，咨询过程，咨询效果；专业督导：朋辈督导，有督导反思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4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缺自我反思，缺督导反思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</w:trPr>
        <w:tc>
          <w:tcPr>
            <w:tcW w:w="7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规范性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优秀：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引注规范、图表格式一致、清晰、不存在知识产权争议问题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9-10</w:t>
            </w:r>
          </w:p>
        </w:tc>
        <w:tc>
          <w:tcPr>
            <w:tcW w:w="7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1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良好：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存在少量的引注不规范和图表格式不一致现象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7-8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引注不规范和图表格式不一致现象较多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6" w:hRule="atLeast"/>
        </w:trPr>
        <w:tc>
          <w:tcPr>
            <w:tcW w:w="7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723" w:leftChars="0" w:right="0" w:rightChars="0" w:hanging="723" w:hangingChars="30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不合格：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引注不全面、图表格式凌乱；存在严重的知识产权争议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（一票否决）</w:t>
            </w:r>
          </w:p>
        </w:tc>
        <w:tc>
          <w:tcPr>
            <w:tcW w:w="8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0-5</w:t>
            </w: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2" w:hRule="atLeast"/>
        </w:trPr>
        <w:tc>
          <w:tcPr>
            <w:tcW w:w="7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共计</w:t>
            </w:r>
          </w:p>
        </w:tc>
        <w:tc>
          <w:tcPr>
            <w:tcW w:w="68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 w:rightChars="0"/>
        <w:jc w:val="lef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1280" w:hanging="1280" w:hangingChars="400"/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40"/>
          <w:lang w:val="en-US" w:eastAsia="zh-CN"/>
        </w:rPr>
        <w:t>附件6</w:t>
      </w:r>
    </w:p>
    <w:p>
      <w:pPr>
        <w:numPr>
          <w:ilvl w:val="0"/>
          <w:numId w:val="0"/>
        </w:numPr>
        <w:ind w:left="1280" w:hanging="1600" w:hangingChars="400"/>
        <w:jc w:val="center"/>
        <w:rPr>
          <w:rFonts w:hint="default" w:ascii="Times New Roman" w:hAnsi="Times New Roman" w:eastAsia="方正小标宋简体" w:cs="Times New Roman"/>
          <w:color w:val="auto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第一届湖南省研究生心理咨询技能大赛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right="0"/>
        <w:jc w:val="center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0"/>
          <w:szCs w:val="48"/>
          <w:lang w:val="en-US" w:eastAsia="zh-CN"/>
        </w:rPr>
        <w:t>现场展示和现场答辩评分标准</w:t>
      </w:r>
    </w:p>
    <w:tbl>
      <w:tblPr>
        <w:tblStyle w:val="4"/>
        <w:tblpPr w:leftFromText="180" w:rightFromText="180" w:vertAnchor="text" w:horzAnchor="page" w:tblpX="1522" w:tblpY="632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5033"/>
        <w:gridCol w:w="1167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评价指标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评价具体内容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评委计分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90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关系构建能力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能与来访者建立良好的咨访关系，呈现出良好的倾听和共情能力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75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信息收集能力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能通过有效的提问技术等，了解来访者的问题和困扰，并依据一定的心理咨询理论收集与问题和咨询目标有关的背景信息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72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评估诊断能力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能根据面谈收集的言语和非言语信息，对来访者呈现的问题进行评估，判断是否存在心理疾病或心理危机，能对来访者的问题根据擅长的心理咨询理论进行概念化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0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咨询目标的构建能力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能与来访者协商构建共同的、有效的、有可操作性的咨询目标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72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影响技术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能应用有效的心理咨询技术挑战来访者的问题思维，或影响来访者的情绪感受体验和行为选择倾向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0" w:hRule="atLeast"/>
        </w:trPr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答辩情况</w:t>
            </w:r>
          </w:p>
        </w:tc>
        <w:tc>
          <w:tcPr>
            <w:tcW w:w="5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36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衣着得体、行为规范、形象端正、用语文明，正确、完整地回答决赛评委的提问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4" w:hRule="atLeast"/>
        </w:trPr>
        <w:tc>
          <w:tcPr>
            <w:tcW w:w="68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共   计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240" w:lineRule="auto"/>
              <w:ind w:right="0" w:rightChars="0"/>
              <w:jc w:val="both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 w:ascii="Times New Roman" w:hAnsi="Times New Roman" w:eastAsia="仿宋_GB2312" w:cs="Times New Roman"/>
          <w:color w:val="auto"/>
          <w:sz w:val="32"/>
          <w:szCs w:val="40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B0CD0"/>
    <w:rsid w:val="7E3B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2025-08-11T16:08:00Z</dcterms:created>
  <dc:creator>邓颖</dc:creator>
  <cp:lastModifiedBy>邓颖</cp:lastModifiedBy>
  <dcterms:modified xsi:type="dcterms:W3CDTF">2025-08-11T16:09:16Z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E41713306FE2D495EEA499686BD7B420_41</vt:lpwstr>
  </property>
</Properties>
</file>