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</w:rPr>
      </w:pPr>
    </w:p>
    <w:p>
      <w:pPr>
        <w:tabs>
          <w:tab w:val="left" w:pos="2745"/>
        </w:tabs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ab/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天恒集团前身为（暨）武汉天恒信息技术有限公司，在职员工共计1000余人，下辖7家控股子公司，3家分公司，业务网络覆盖武汉9大城区，及省内外多个城市，是一家多元化、综合性的公共服务企业。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集团业务范围涉及软件研发、硬件研发、测绘工程、政务服务四大领域，在智慧城市、智慧政务、智慧国土、智慧房产、智慧物业、智慧园区等方向为政务服务提供系统化解决方案，现已荣获湖北高新技术企业、武汉大数据企业、武汉市蹬羚企业、武汉市现代化服务企业等多项称号，并于2018年获得国家甲级测绘资质（全省仅76家）。</w:t>
      </w:r>
    </w:p>
    <w:p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集团始终秉承“政府放心、人民满意”的企业宗旨，与清华、武大等著名高校合作，大力引进和培养创新型人才，已组建10多名顶级专家团队，20多名资深产品经理团队，100多名专业技术团队。运用人工智能、大数据、云计算机、互联网等技术，锐意进取、持续创新，在政务服务、地理信息工程、智能终端三个方面，为政府机关、企事业单位、各行业用户提供优质高效的整体解决方案。   </w:t>
      </w:r>
    </w:p>
    <w:p>
      <w:pPr>
        <w:spacing w:line="360" w:lineRule="auto"/>
        <w:ind w:firstLine="480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集团公司因业务扩展需要，现面向各高校、社会招聘如下岗位：</w:t>
      </w:r>
    </w:p>
    <w:p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C++开发工程师</w:t>
      </w:r>
      <w:r>
        <w:rPr>
          <w:rFonts w:hint="eastAsia" w:ascii="仿宋" w:hAnsi="仿宋" w:eastAsia="仿宋" w:cs="仿宋"/>
          <w:sz w:val="24"/>
        </w:rPr>
        <w:t>：计算机、测绘等相关专业；</w:t>
      </w:r>
    </w:p>
    <w:p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GIS研发工程师</w:t>
      </w:r>
      <w:r>
        <w:rPr>
          <w:rFonts w:hint="eastAsia" w:ascii="仿宋" w:hAnsi="仿宋" w:eastAsia="仿宋" w:cs="仿宋"/>
          <w:sz w:val="24"/>
        </w:rPr>
        <w:t>：计算机、地理信息系统相关专业；</w:t>
      </w:r>
    </w:p>
    <w:p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JAVA研发工程师</w:t>
      </w:r>
      <w:r>
        <w:rPr>
          <w:rFonts w:hint="eastAsia" w:ascii="仿宋" w:hAnsi="仿宋" w:eastAsia="仿宋" w:cs="仿宋"/>
          <w:sz w:val="24"/>
        </w:rPr>
        <w:t>：计算机相关专业；</w:t>
      </w:r>
    </w:p>
    <w:p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智能终端研发工程师</w:t>
      </w:r>
      <w:r>
        <w:rPr>
          <w:rFonts w:hint="eastAsia" w:ascii="仿宋" w:hAnsi="仿宋" w:eastAsia="仿宋" w:cs="仿宋"/>
          <w:sz w:val="24"/>
        </w:rPr>
        <w:t>：工业设计、自动化设备、机械工程、计算机等相关专业；</w:t>
      </w:r>
    </w:p>
    <w:p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技术支持</w:t>
      </w:r>
      <w:r>
        <w:rPr>
          <w:rFonts w:hint="eastAsia" w:ascii="仿宋" w:hAnsi="仿宋" w:eastAsia="仿宋" w:cs="仿宋"/>
          <w:sz w:val="24"/>
        </w:rPr>
        <w:t>：计算机</w:t>
      </w:r>
      <w:r>
        <w:rPr>
          <w:rFonts w:hint="eastAsia" w:ascii="仿宋" w:hAnsi="仿宋" w:eastAsia="仿宋" w:cs="仿宋"/>
          <w:sz w:val="24"/>
          <w:lang w:eastAsia="zh-CN"/>
        </w:rPr>
        <w:t>、电子、软件工程</w:t>
      </w:r>
      <w:r>
        <w:rPr>
          <w:rFonts w:hint="eastAsia" w:ascii="仿宋" w:hAnsi="仿宋" w:eastAsia="仿宋" w:cs="仿宋"/>
          <w:sz w:val="24"/>
        </w:rPr>
        <w:t>相关专业；</w:t>
      </w:r>
    </w:p>
    <w:p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  <w:lang w:eastAsia="zh-CN"/>
        </w:rPr>
        <w:t>销售助理</w:t>
      </w:r>
      <w:r>
        <w:rPr>
          <w:rFonts w:hint="eastAsia" w:ascii="仿宋" w:hAnsi="仿宋" w:eastAsia="仿宋" w:cs="仿宋"/>
          <w:sz w:val="24"/>
          <w:lang w:eastAsia="zh-CN"/>
        </w:rPr>
        <w:t>：计算机、营销、市场等相关专业；</w:t>
      </w:r>
    </w:p>
    <w:p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管培生</w:t>
      </w:r>
      <w:r>
        <w:rPr>
          <w:rFonts w:hint="eastAsia" w:ascii="仿宋" w:hAnsi="仿宋" w:eastAsia="仿宋" w:cs="仿宋"/>
          <w:sz w:val="24"/>
        </w:rPr>
        <w:t>：</w:t>
      </w:r>
      <w:r>
        <w:rPr>
          <w:rFonts w:hint="eastAsia" w:ascii="仿宋" w:hAnsi="仿宋" w:eastAsia="仿宋" w:cs="仿宋"/>
          <w:sz w:val="24"/>
          <w:lang w:eastAsia="zh-CN"/>
        </w:rPr>
        <w:t>全日制</w:t>
      </w:r>
      <w:r>
        <w:rPr>
          <w:rFonts w:hint="eastAsia" w:ascii="仿宋" w:hAnsi="仿宋" w:eastAsia="仿宋" w:cs="仿宋"/>
          <w:sz w:val="24"/>
        </w:rPr>
        <w:t>本科以上学历，计算机</w:t>
      </w:r>
      <w:r>
        <w:rPr>
          <w:rFonts w:hint="eastAsia" w:ascii="仿宋" w:hAnsi="仿宋" w:eastAsia="仿宋" w:cs="仿宋"/>
          <w:sz w:val="24"/>
          <w:lang w:eastAsia="zh-CN"/>
        </w:rPr>
        <w:t>类</w:t>
      </w:r>
      <w:r>
        <w:rPr>
          <w:rFonts w:hint="eastAsia" w:ascii="仿宋" w:hAnsi="仿宋" w:eastAsia="仿宋" w:cs="仿宋"/>
          <w:sz w:val="24"/>
        </w:rPr>
        <w:t>、测绘、档案管理、人力资源、公共关系、工商管理、法学、新闻学等相关专业；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8、</w:t>
      </w:r>
      <w:r>
        <w:rPr>
          <w:rStyle w:val="8"/>
          <w:rFonts w:hint="eastAsia" w:ascii="仿宋" w:hAnsi="仿宋" w:eastAsia="仿宋" w:cs="仿宋"/>
          <w:i w:val="0"/>
          <w:caps w:val="0"/>
          <w:color w:val="0C0C0C"/>
          <w:spacing w:val="8"/>
          <w:sz w:val="24"/>
          <w:szCs w:val="24"/>
          <w:shd w:val="clear" w:fill="FFFFFF"/>
        </w:rPr>
        <w:t>测绘技术员</w:t>
      </w:r>
      <w:r>
        <w:rPr>
          <w:rStyle w:val="8"/>
          <w:rFonts w:hint="eastAsia" w:ascii="仿宋" w:hAnsi="仿宋" w:eastAsia="仿宋" w:cs="仿宋"/>
          <w:i w:val="0"/>
          <w:caps w:val="0"/>
          <w:color w:val="0C0C0C"/>
          <w:spacing w:val="8"/>
          <w:sz w:val="24"/>
          <w:szCs w:val="24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sz w:val="24"/>
          <w:lang w:val="en-US" w:eastAsia="zh-CN"/>
        </w:rPr>
        <w:t>大专以上学历，测绘工程、土地资源管理等专业；</w:t>
      </w:r>
    </w:p>
    <w:p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以上岗位要求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全日制</w:t>
      </w:r>
      <w:r>
        <w:rPr>
          <w:rFonts w:hint="eastAsia" w:ascii="仿宋" w:hAnsi="仿宋" w:eastAsia="仿宋" w:cs="仿宋"/>
          <w:b/>
          <w:bCs/>
          <w:sz w:val="24"/>
        </w:rPr>
        <w:t>本科以上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（含本科）</w:t>
      </w:r>
      <w:r>
        <w:rPr>
          <w:rFonts w:hint="eastAsia" w:ascii="仿宋" w:hAnsi="仿宋" w:eastAsia="仿宋" w:cs="仿宋"/>
          <w:b/>
          <w:bCs/>
          <w:sz w:val="24"/>
        </w:rPr>
        <w:t>学历，见习期5~8K/月，见习期结束后签定正式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劳动</w:t>
      </w:r>
      <w:r>
        <w:rPr>
          <w:rFonts w:hint="eastAsia" w:ascii="仿宋" w:hAnsi="仿宋" w:eastAsia="仿宋" w:cs="仿宋"/>
          <w:b/>
          <w:bCs/>
          <w:sz w:val="24"/>
        </w:rPr>
        <w:t>合同，工资待遇从优，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另</w:t>
      </w:r>
      <w:r>
        <w:rPr>
          <w:rFonts w:hint="eastAsia" w:ascii="仿宋" w:hAnsi="仿宋" w:eastAsia="仿宋" w:cs="仿宋"/>
          <w:b/>
          <w:bCs/>
          <w:sz w:val="24"/>
        </w:rPr>
        <w:t>加项目奖金、提成；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福利待遇</w:t>
      </w:r>
      <w:r>
        <w:rPr>
          <w:rFonts w:hint="eastAsia" w:ascii="仿宋" w:hAnsi="仿宋" w:eastAsia="仿宋" w:cs="仿宋"/>
          <w:sz w:val="24"/>
          <w:szCs w:val="24"/>
        </w:rPr>
        <w:t>：五险一金、项目奖金、年终奖金、教育培训、节假日福利；</w:t>
      </w:r>
    </w:p>
    <w:p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面试地址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：武汉市东湖高新技术开发区光谷大道77号金融港B26栋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联络电话：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027-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87781189/17340533655（座机）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请按照格式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简历投递邮箱：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thxx_hr@126.com（李老师收：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岗位+专业+学校+信息来源中研网）</w:t>
      </w:r>
    </w:p>
    <w:p>
      <w:pPr>
        <w:spacing w:line="360" w:lineRule="auto"/>
        <w:jc w:val="left"/>
        <w:rPr>
          <w:rFonts w:hint="eastAsia" w:ascii="仿宋" w:hAnsi="仿宋" w:eastAsia="仿宋" w:cs="仿宋"/>
          <w:sz w:val="24"/>
        </w:rPr>
      </w:pPr>
    </w:p>
    <w:sectPr>
      <w:headerReference r:id="rId3" w:type="default"/>
      <w:footerReference r:id="rId4" w:type="default"/>
      <w:pgSz w:w="11906" w:h="16838"/>
      <w:pgMar w:top="-1008" w:right="1080" w:bottom="993" w:left="1080" w:header="284" w:footer="283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850" w:leftChars="405"/>
      <w:rPr>
        <w:rFonts w:ascii="微软雅黑" w:hAnsi="微软雅黑" w:eastAsia="微软雅黑"/>
        <w:color w:val="0066CC"/>
        <w:szCs w:val="18"/>
      </w:rPr>
    </w:pPr>
    <w:r>
      <w:rPr>
        <w:rFonts w:hint="eastAsia" w:ascii="微软雅黑" w:hAnsi="微软雅黑" w:eastAsia="微软雅黑"/>
        <w:color w:val="0066CC"/>
        <w:szCs w:val="18"/>
      </w:rPr>
      <w:t>公司官网：</w:t>
    </w:r>
    <w:r>
      <w:fldChar w:fldCharType="begin"/>
    </w:r>
    <w:r>
      <w:instrText xml:space="preserve"> HYPERLINK "http://www.thfdcsoft.com/" </w:instrText>
    </w:r>
    <w:r>
      <w:fldChar w:fldCharType="separate"/>
    </w:r>
    <w:r>
      <w:rPr>
        <w:rStyle w:val="10"/>
        <w:rFonts w:ascii="微软雅黑" w:hAnsi="微软雅黑" w:eastAsia="微软雅黑"/>
        <w:szCs w:val="18"/>
      </w:rPr>
      <w:t>http://www.thfdcsoft.com/</w:t>
    </w:r>
    <w:r>
      <w:rPr>
        <w:rStyle w:val="10"/>
        <w:rFonts w:ascii="微软雅黑" w:hAnsi="微软雅黑" w:eastAsia="微软雅黑"/>
        <w:szCs w:val="18"/>
      </w:rPr>
      <w:fldChar w:fldCharType="end"/>
    </w:r>
    <w:r>
      <w:rPr>
        <w:rFonts w:hint="eastAsia" w:ascii="微软雅黑" w:hAnsi="微软雅黑" w:eastAsia="微软雅黑"/>
        <w:color w:val="0066CC"/>
        <w:szCs w:val="18"/>
      </w:rPr>
      <w:t xml:space="preserve">   总机：027-87410889 / 027-87499008 </w:t>
    </w:r>
  </w:p>
  <w:p>
    <w:pPr>
      <w:pStyle w:val="3"/>
      <w:ind w:left="850" w:leftChars="405"/>
      <w:rPr>
        <w:rFonts w:ascii="微软雅黑" w:hAnsi="微软雅黑" w:eastAsia="微软雅黑"/>
        <w:sz w:val="20"/>
        <w:szCs w:val="20"/>
      </w:rPr>
    </w:pPr>
    <w:r>
      <w:rPr>
        <w:rFonts w:hint="eastAsia" w:ascii="微软雅黑" w:hAnsi="微软雅黑" w:eastAsia="微软雅黑"/>
        <w:color w:val="0066CC"/>
        <w:szCs w:val="18"/>
      </w:rPr>
      <w:t>总部地址：武汉市东湖高新技术开发区光谷大道77号金融港B26栋8楼</w:t>
    </w:r>
    <w:r>
      <w:rPr>
        <w:rFonts w:hint="eastAsia" w:ascii="微软雅黑" w:hAnsi="微软雅黑" w:eastAsia="微软雅黑"/>
        <w:color w:val="0066CC"/>
        <w:sz w:val="20"/>
        <w:szCs w:val="20"/>
      </w:rPr>
      <w:t xml:space="preserve"> </w:t>
    </w:r>
    <w:r>
      <w:rPr>
        <w:rFonts w:hint="eastAsia" w:ascii="微软雅黑" w:hAnsi="微软雅黑" w:eastAsia="微软雅黑"/>
        <w:sz w:val="20"/>
        <w:szCs w:val="20"/>
      </w:rPr>
      <w:t xml:space="preserve">           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7442" w:type="dxa"/>
      <w:tblInd w:w="276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7442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418" w:hRule="atLeast"/>
      </w:trPr>
      <w:tc>
        <w:tcPr>
          <w:tcW w:w="7442" w:type="dxa"/>
        </w:tcPr>
        <w:p>
          <w:pPr>
            <w:pStyle w:val="4"/>
            <w:pBdr>
              <w:bottom w:val="none" w:color="auto" w:sz="0" w:space="0"/>
            </w:pBdr>
            <w:ind w:left="2520" w:hanging="2520" w:hangingChars="1400"/>
            <w:jc w:val="left"/>
            <w:rPr>
              <w:rFonts w:ascii="华文新魏" w:eastAsia="华文新魏" w:hAnsiTheme="majorHAnsi" w:cstheme="majorBidi"/>
              <w:color w:val="0066CC"/>
              <w:sz w:val="24"/>
            </w:rPr>
          </w:pPr>
          <w:r>
            <w:rPr>
              <w:rFonts w:hint="eastAsia" w:asciiTheme="majorHAnsi" w:hAnsiTheme="majorHAnsi" w:eastAsiaTheme="majorEastAsia" w:cstheme="majorBidi"/>
            </w:rPr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-2114550</wp:posOffset>
                </wp:positionH>
                <wp:positionV relativeFrom="paragraph">
                  <wp:posOffset>143510</wp:posOffset>
                </wp:positionV>
                <wp:extent cx="1990725" cy="542925"/>
                <wp:effectExtent l="19050" t="0" r="9525" b="0"/>
                <wp:wrapNone/>
                <wp:docPr id="20" name="图片 20" descr="F:\人事管理\公司证件及资质\天恒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图片 20" descr="F:\人事管理\公司证件及资质\天恒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5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hint="eastAsia" w:ascii="华文新魏" w:eastAsia="华文新魏" w:hAnsiTheme="majorHAnsi" w:cstheme="majorBidi"/>
              <w:color w:val="0066CC"/>
              <w:sz w:val="24"/>
            </w:rPr>
            <w:t xml:space="preserve">企业宗旨：政府放心、人民满意    </w:t>
          </w:r>
        </w:p>
        <w:p>
          <w:pPr>
            <w:pStyle w:val="4"/>
            <w:pBdr>
              <w:bottom w:val="none" w:color="auto" w:sz="0" w:space="0"/>
            </w:pBdr>
            <w:jc w:val="left"/>
            <w:rPr>
              <w:rFonts w:asciiTheme="majorHAnsi" w:hAnsiTheme="majorHAnsi" w:eastAsiaTheme="majorEastAsia" w:cstheme="majorBidi"/>
            </w:rPr>
          </w:pPr>
          <w:r>
            <w:rPr>
              <w:rFonts w:asciiTheme="majorHAnsi" w:hAnsiTheme="majorHAnsi" w:eastAsiaTheme="majorEastAsia" w:cstheme="majorBidi"/>
            </w:rPr>
            <mc:AlternateContent>
              <mc:Choice Requires="wpg">
                <w:drawing>
                  <wp:anchor distT="0" distB="0" distL="114300" distR="114300" simplePos="0" relativeHeight="251670528" behindDoc="0" locked="0" layoutInCell="1" allowOverlap="1">
                    <wp:simplePos x="0" y="0"/>
                    <wp:positionH relativeFrom="page">
                      <wp:posOffset>-2144395</wp:posOffset>
                    </wp:positionH>
                    <wp:positionV relativeFrom="page">
                      <wp:posOffset>304165</wp:posOffset>
                    </wp:positionV>
                    <wp:extent cx="7248525" cy="575945"/>
                    <wp:effectExtent l="0" t="0" r="0" b="0"/>
                    <wp:wrapNone/>
                    <wp:docPr id="3" name="组合 15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248525" cy="575945"/>
                              <a:chOff x="8" y="9"/>
                              <a:chExt cx="15823" cy="1439"/>
                            </a:xfrm>
                            <a:effectLst/>
                          </wpg:grpSpPr>
                          <wps:wsp>
                            <wps:cNvPr id="1" name="自选图形 16"/>
                            <wps:cNvCnPr/>
                            <wps:spPr>
                              <a:xfrm>
                                <a:off x="9" y="1431"/>
                                <a:ext cx="15822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254A97">
                                    <a:lumMod val="75000"/>
                                  </a:srgb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" name="矩形 17"/>
                            <wps:cNvSpPr/>
                            <wps:spPr>
                              <a:xfrm>
                                <a:off x="8" y="9"/>
                                <a:ext cx="4031" cy="143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  <a:effectLst/>
                            </wps:spPr>
                            <wps:bodyPr upright="1"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group id="组合 15" o:spid="_x0000_s1026" o:spt="203" style="position:absolute;left:0pt;margin-left:-168.85pt;margin-top:23.95pt;height:45.35pt;width:570.75pt;mso-position-horizontal-relative:page;mso-position-vertical-relative:page;z-index:251670528;mso-width-relative:page;mso-height-relative:top-margin-area;mso-height-percent:900;" coordorigin="8,9" coordsize="15823,1439" o:gfxdata="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yOJcK2gAAAAsBAAAPAAAAAAAAAAEAIAAA&#10;ACIAAABkcnMvZG93bnJldi54bWxQSwECFAAUAAAACACHTuJA2cNPlrUCAABsBgAADgAAAAAAAAAB&#10;ACAAAAApAQAAZHJzL2Uyb0RvYy54bWxQSwUGAAAAAAYABgBZAQAAUAYAAAAA&#10;">
                    <o:lock v:ext="edit" aspectratio="f"/>
                    <v:shape id="自选图形 16" o:spid="_x0000_s1026" o:spt="32" type="#_x0000_t32" style="position:absolute;left:9;top:1431;height:0;width:15822;" filled="f" stroked="t" coordsize="21600,21600" o:gfxdata="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cX5+LsAAADa&#10;AAAADwAAAAAAAAABACAAAAAiAAAAZHJzL2Rvd25yZXYueG1sUEsBAhQAFAAAAAgAh07iQDMvBZ47&#10;AAAAOQAAABAAAAAAAAAAAQAgAAAACgEAAGRycy9zaGFwZXhtbC54bWxQSwUGAAAAAAYABgBbAQAA&#10;tAMAAAAA&#10;">
                      <v:fill on="f" focussize="0,0"/>
                      <v:stroke color="#1C3871" joinstyle="round"/>
                      <v:imagedata o:title=""/>
                      <o:lock v:ext="edit" aspectratio="f"/>
                    </v:shape>
                    <v:rect id="矩形 17" o:spid="_x0000_s1026" o:spt="1" style="position:absolute;left:8;top:9;height:1439;width:4031;" filled="f" stroked="f" coordsize="21600,21600" o:gfxdata="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zqtzq8AAAA&#10;2gAAAA8AAAAAAAAAAQAgAAAAIgAAAGRycy9kb3ducmV2LnhtbFBLAQIUABQAAAAIAIdO4kAzLwWe&#10;OwAAADkAAAAQAAAAAAAAAAEAIAAAAAsBAABkcnMvc2hhcGV4bWwueG1sUEsFBgAAAAAGAAYAWwEA&#10;ALUDAAAAAA==&#10;">
                      <v:fill on="f" focussize="0,0"/>
                      <v:stroke on="f"/>
                      <v:imagedata o:title=""/>
                      <o:lock v:ext="edit" aspectratio="f"/>
                    </v:rect>
                  </v:group>
                </w:pict>
              </mc:Fallback>
            </mc:AlternateContent>
          </w:r>
          <w:r>
            <w:rPr>
              <w:rFonts w:hint="eastAsia" w:ascii="华文新魏" w:eastAsia="华文新魏" w:hAnsiTheme="majorHAnsi" w:cstheme="majorBidi"/>
              <w:color w:val="0066CC"/>
              <w:sz w:val="24"/>
            </w:rPr>
            <w:t>企业使命：为政府科学决策、高效运行提供专业技术服务</w:t>
          </w:r>
        </w:p>
        <w:p>
          <w:pPr>
            <w:pStyle w:val="4"/>
            <w:pBdr>
              <w:bottom w:val="none" w:color="auto" w:sz="0" w:space="0"/>
            </w:pBdr>
            <w:jc w:val="left"/>
            <w:rPr>
              <w:rFonts w:ascii="华文新魏" w:eastAsia="华文新魏" w:hAnsiTheme="majorHAnsi" w:cstheme="majorBidi"/>
              <w:color w:val="0066CC"/>
              <w:sz w:val="24"/>
            </w:rPr>
          </w:pPr>
          <w:r>
            <w:rPr>
              <w:rFonts w:hint="eastAsia" w:ascii="华文新魏" w:eastAsia="华文新魏" w:hAnsiTheme="majorHAnsi" w:cstheme="majorBidi"/>
              <w:color w:val="0066CC"/>
              <w:sz w:val="24"/>
            </w:rPr>
            <w:t>企业精神：以人为本、服务至上、敢为人先、追求卓越</w:t>
          </w:r>
        </w:p>
        <w:p>
          <w:pPr>
            <w:pStyle w:val="4"/>
            <w:pBdr>
              <w:bottom w:val="none" w:color="auto" w:sz="0" w:space="0"/>
            </w:pBdr>
            <w:jc w:val="left"/>
            <w:rPr>
              <w:rFonts w:ascii="华文新魏" w:eastAsia="华文新魏" w:hAnsiTheme="majorHAnsi" w:cstheme="majorBidi"/>
              <w:color w:val="0066CC"/>
              <w:sz w:val="24"/>
            </w:rPr>
          </w:pPr>
          <w:r>
            <w:rPr>
              <w:rFonts w:hint="eastAsia" w:ascii="华文新魏" w:eastAsia="华文新魏" w:hAnsiTheme="majorHAnsi" w:cstheme="majorBidi"/>
              <w:color w:val="0066CC"/>
              <w:sz w:val="24"/>
            </w:rPr>
            <w:t>企业愿景：成为中国一流的公共服务供应商</w:t>
          </w:r>
        </w:p>
      </w:tc>
    </w:tr>
  </w:tbl>
  <w:p>
    <w:pPr>
      <w:pStyle w:val="4"/>
      <w:pBdr>
        <w:bottom w:val="none" w:color="auto" w:sz="0" w:space="0"/>
      </w:pBdr>
      <w:ind w:left="3360" w:hanging="3360" w:hangingChars="1400"/>
      <w:jc w:val="left"/>
      <w:rPr>
        <w:rFonts w:ascii="华文新魏" w:eastAsia="华文新魏" w:hAnsiTheme="majorHAnsi" w:cstheme="majorBidi"/>
        <w:color w:val="0066CC"/>
        <w:sz w:val="24"/>
      </w:rPr>
    </w:pPr>
  </w:p>
  <w:p>
    <w:pPr>
      <w:tabs>
        <w:tab w:val="left" w:pos="975"/>
      </w:tabs>
    </w:pPr>
    <w:r>
      <w:drawing>
        <wp:anchor distT="0" distB="0" distL="114300" distR="114300" simplePos="0" relativeHeight="251672576" behindDoc="0" locked="0" layoutInCell="1" allowOverlap="1">
          <wp:simplePos x="0" y="0"/>
          <wp:positionH relativeFrom="column">
            <wp:posOffset>5305425</wp:posOffset>
          </wp:positionH>
          <wp:positionV relativeFrom="paragraph">
            <wp:posOffset>8448675</wp:posOffset>
          </wp:positionV>
          <wp:extent cx="828675" cy="828675"/>
          <wp:effectExtent l="19050" t="0" r="9525" b="0"/>
          <wp:wrapNone/>
          <wp:docPr id="13" name="图片 13" descr="F:\人事管理\公司证件资质\公司官方微信号二维码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F:\人事管理\公司证件资质\公司官方微信号二维码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D1044"/>
    <w:multiLevelType w:val="singleLevel"/>
    <w:tmpl w:val="5A9D10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8B5"/>
    <w:rsid w:val="0000189C"/>
    <w:rsid w:val="0005470E"/>
    <w:rsid w:val="00055AC4"/>
    <w:rsid w:val="0009617F"/>
    <w:rsid w:val="000A5529"/>
    <w:rsid w:val="00101A8B"/>
    <w:rsid w:val="00114907"/>
    <w:rsid w:val="001150AD"/>
    <w:rsid w:val="00134CD9"/>
    <w:rsid w:val="00137822"/>
    <w:rsid w:val="001633EB"/>
    <w:rsid w:val="001A5DDE"/>
    <w:rsid w:val="001C252E"/>
    <w:rsid w:val="001E309A"/>
    <w:rsid w:val="001E5D08"/>
    <w:rsid w:val="001F5C0B"/>
    <w:rsid w:val="00230F5E"/>
    <w:rsid w:val="00246268"/>
    <w:rsid w:val="002558B5"/>
    <w:rsid w:val="00266784"/>
    <w:rsid w:val="00273970"/>
    <w:rsid w:val="00277102"/>
    <w:rsid w:val="0028370F"/>
    <w:rsid w:val="002842F1"/>
    <w:rsid w:val="002A4D79"/>
    <w:rsid w:val="002B6B9F"/>
    <w:rsid w:val="002C64BE"/>
    <w:rsid w:val="002E4F0C"/>
    <w:rsid w:val="003072A5"/>
    <w:rsid w:val="00310EBD"/>
    <w:rsid w:val="00327C4E"/>
    <w:rsid w:val="003324D5"/>
    <w:rsid w:val="003421BC"/>
    <w:rsid w:val="0037715B"/>
    <w:rsid w:val="003A38CB"/>
    <w:rsid w:val="003D11DA"/>
    <w:rsid w:val="0041571B"/>
    <w:rsid w:val="00415B53"/>
    <w:rsid w:val="00422ED5"/>
    <w:rsid w:val="0043081D"/>
    <w:rsid w:val="00460C88"/>
    <w:rsid w:val="00466164"/>
    <w:rsid w:val="00476241"/>
    <w:rsid w:val="004A226E"/>
    <w:rsid w:val="004C278B"/>
    <w:rsid w:val="005173D3"/>
    <w:rsid w:val="00526837"/>
    <w:rsid w:val="00531A9B"/>
    <w:rsid w:val="005656CF"/>
    <w:rsid w:val="0059346E"/>
    <w:rsid w:val="005B3361"/>
    <w:rsid w:val="005C2B87"/>
    <w:rsid w:val="005D4742"/>
    <w:rsid w:val="005D4C18"/>
    <w:rsid w:val="00646901"/>
    <w:rsid w:val="00657B96"/>
    <w:rsid w:val="006718D0"/>
    <w:rsid w:val="006A371D"/>
    <w:rsid w:val="007060DA"/>
    <w:rsid w:val="0071727C"/>
    <w:rsid w:val="00722A67"/>
    <w:rsid w:val="0073196F"/>
    <w:rsid w:val="007359BB"/>
    <w:rsid w:val="00735EE9"/>
    <w:rsid w:val="00767720"/>
    <w:rsid w:val="00780AE2"/>
    <w:rsid w:val="007828E4"/>
    <w:rsid w:val="0079427D"/>
    <w:rsid w:val="007A2116"/>
    <w:rsid w:val="007B105A"/>
    <w:rsid w:val="007B2DF5"/>
    <w:rsid w:val="007B366E"/>
    <w:rsid w:val="007B4AB8"/>
    <w:rsid w:val="007D4697"/>
    <w:rsid w:val="00810D51"/>
    <w:rsid w:val="0081111B"/>
    <w:rsid w:val="0082136C"/>
    <w:rsid w:val="0082694E"/>
    <w:rsid w:val="008320A5"/>
    <w:rsid w:val="008378FB"/>
    <w:rsid w:val="00867E49"/>
    <w:rsid w:val="00880571"/>
    <w:rsid w:val="0089760E"/>
    <w:rsid w:val="00897F9B"/>
    <w:rsid w:val="008A16BF"/>
    <w:rsid w:val="008B1AE9"/>
    <w:rsid w:val="008C21E1"/>
    <w:rsid w:val="008C41F1"/>
    <w:rsid w:val="008C7F29"/>
    <w:rsid w:val="008D370F"/>
    <w:rsid w:val="008E7AC6"/>
    <w:rsid w:val="00903D79"/>
    <w:rsid w:val="009169CE"/>
    <w:rsid w:val="00923750"/>
    <w:rsid w:val="00924D09"/>
    <w:rsid w:val="00934A03"/>
    <w:rsid w:val="00945804"/>
    <w:rsid w:val="00952EAF"/>
    <w:rsid w:val="00974F6E"/>
    <w:rsid w:val="00976A2D"/>
    <w:rsid w:val="00977F5B"/>
    <w:rsid w:val="009874C5"/>
    <w:rsid w:val="009D184B"/>
    <w:rsid w:val="00A05D15"/>
    <w:rsid w:val="00A14113"/>
    <w:rsid w:val="00A6296D"/>
    <w:rsid w:val="00A677AA"/>
    <w:rsid w:val="00A851BF"/>
    <w:rsid w:val="00AA0E98"/>
    <w:rsid w:val="00AA4C34"/>
    <w:rsid w:val="00AB6818"/>
    <w:rsid w:val="00AC64C1"/>
    <w:rsid w:val="00AF13DF"/>
    <w:rsid w:val="00B21C11"/>
    <w:rsid w:val="00B728B4"/>
    <w:rsid w:val="00BA2C06"/>
    <w:rsid w:val="00BE40F3"/>
    <w:rsid w:val="00BF0B6E"/>
    <w:rsid w:val="00C04C6F"/>
    <w:rsid w:val="00C6069C"/>
    <w:rsid w:val="00CA28BE"/>
    <w:rsid w:val="00CA30C8"/>
    <w:rsid w:val="00CB2C68"/>
    <w:rsid w:val="00CC2032"/>
    <w:rsid w:val="00CD325C"/>
    <w:rsid w:val="00CD4C85"/>
    <w:rsid w:val="00CE39B1"/>
    <w:rsid w:val="00D042FB"/>
    <w:rsid w:val="00D32391"/>
    <w:rsid w:val="00D52149"/>
    <w:rsid w:val="00D56905"/>
    <w:rsid w:val="00D56DE5"/>
    <w:rsid w:val="00D6674A"/>
    <w:rsid w:val="00D66F00"/>
    <w:rsid w:val="00D859EF"/>
    <w:rsid w:val="00DD3E7D"/>
    <w:rsid w:val="00E24946"/>
    <w:rsid w:val="00ED671F"/>
    <w:rsid w:val="00F05537"/>
    <w:rsid w:val="00F075D4"/>
    <w:rsid w:val="00F263A3"/>
    <w:rsid w:val="00F26B85"/>
    <w:rsid w:val="00F63BF7"/>
    <w:rsid w:val="00F67C7A"/>
    <w:rsid w:val="00F774B5"/>
    <w:rsid w:val="00F90001"/>
    <w:rsid w:val="00F932D6"/>
    <w:rsid w:val="00FA39AA"/>
    <w:rsid w:val="00FA4271"/>
    <w:rsid w:val="00FA55E8"/>
    <w:rsid w:val="00FB00C0"/>
    <w:rsid w:val="00FC55F8"/>
    <w:rsid w:val="00FF24FF"/>
    <w:rsid w:val="01753A7B"/>
    <w:rsid w:val="069E4788"/>
    <w:rsid w:val="078E74C5"/>
    <w:rsid w:val="07F732B6"/>
    <w:rsid w:val="0DEB3844"/>
    <w:rsid w:val="0F542119"/>
    <w:rsid w:val="12397339"/>
    <w:rsid w:val="15601CB4"/>
    <w:rsid w:val="166F3D88"/>
    <w:rsid w:val="1C425DE0"/>
    <w:rsid w:val="2F08021F"/>
    <w:rsid w:val="2FCD1710"/>
    <w:rsid w:val="30443535"/>
    <w:rsid w:val="30475F23"/>
    <w:rsid w:val="325C0816"/>
    <w:rsid w:val="3340712F"/>
    <w:rsid w:val="352702E2"/>
    <w:rsid w:val="35622DFC"/>
    <w:rsid w:val="35BB52FB"/>
    <w:rsid w:val="37873205"/>
    <w:rsid w:val="3BA925E2"/>
    <w:rsid w:val="41BF3596"/>
    <w:rsid w:val="46F7537D"/>
    <w:rsid w:val="495A7397"/>
    <w:rsid w:val="4B945FDF"/>
    <w:rsid w:val="4D1D5220"/>
    <w:rsid w:val="5031175D"/>
    <w:rsid w:val="52DC25DB"/>
    <w:rsid w:val="54F329F7"/>
    <w:rsid w:val="58260FC6"/>
    <w:rsid w:val="5B5E5652"/>
    <w:rsid w:val="5C005635"/>
    <w:rsid w:val="5D4360D4"/>
    <w:rsid w:val="62823946"/>
    <w:rsid w:val="665A5682"/>
    <w:rsid w:val="67AD42DD"/>
    <w:rsid w:val="6A7C46B8"/>
    <w:rsid w:val="6DE801D6"/>
    <w:rsid w:val="6E4D3ACE"/>
    <w:rsid w:val="6F91027C"/>
    <w:rsid w:val="73294575"/>
    <w:rsid w:val="770E1CFE"/>
    <w:rsid w:val="79470667"/>
    <w:rsid w:val="7EF82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7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unhideWhenUsed/>
    <w:qFormat/>
    <w:uiPriority w:val="99"/>
    <w:rPr>
      <w:rFonts w:cs="Times New Roman"/>
    </w:rPr>
  </w:style>
  <w:style w:type="character" w:styleId="10">
    <w:name w:val="Hyperlink"/>
    <w:basedOn w:val="7"/>
    <w:unhideWhenUsed/>
    <w:qFormat/>
    <w:uiPriority w:val="99"/>
    <w:rPr>
      <w:color w:val="D9BE02" w:themeColor="hyperlink"/>
      <w:u w:val="single"/>
      <w14:textFill>
        <w14:solidFill>
          <w14:schemeClr w14:val="hlink"/>
        </w14:solidFill>
      </w14:textFill>
    </w:rPr>
  </w:style>
  <w:style w:type="table" w:styleId="12">
    <w:name w:val="Table Grid"/>
    <w:basedOn w:val="1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4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列出段落2"/>
    <w:basedOn w:val="1"/>
    <w:unhideWhenUsed/>
    <w:qFormat/>
    <w:uiPriority w:val="99"/>
    <w:pPr>
      <w:ind w:firstLine="420" w:firstLineChars="200"/>
    </w:pPr>
  </w:style>
  <w:style w:type="character" w:customStyle="1" w:styleId="17">
    <w:name w:val="页眉 Char"/>
    <w:basedOn w:val="7"/>
    <w:link w:val="4"/>
    <w:qFormat/>
    <w:uiPriority w:val="99"/>
    <w:rPr>
      <w:kern w:val="2"/>
      <w:sz w:val="18"/>
      <w:szCs w:val="24"/>
    </w:rPr>
  </w:style>
  <w:style w:type="paragraph" w:customStyle="1" w:styleId="18">
    <w:name w:val="8595A71431B84F609A33760DCFC02109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凤舞九天">
      <a:dk1>
        <a:sysClr val="windowText" lastClr="000000"/>
      </a:dk1>
      <a:lt1>
        <a:sysClr val="window" lastClr="FFFFFF"/>
      </a:lt1>
      <a:dk2>
        <a:srgbClr val="004646"/>
      </a:dk2>
      <a:lt2>
        <a:srgbClr val="E1F0FF"/>
      </a:lt2>
      <a:accent1>
        <a:srgbClr val="50742F"/>
      </a:accent1>
      <a:accent2>
        <a:srgbClr val="268868"/>
      </a:accent2>
      <a:accent3>
        <a:srgbClr val="33BD56"/>
      </a:accent3>
      <a:accent4>
        <a:srgbClr val="4BC5B9"/>
      </a:accent4>
      <a:accent5>
        <a:srgbClr val="3163CA"/>
      </a:accent5>
      <a:accent6>
        <a:srgbClr val="4B14AA"/>
      </a:accent6>
      <a:hlink>
        <a:srgbClr val="D9BE02"/>
      </a:hlink>
      <a:folHlink>
        <a:srgbClr val="F900F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17D246-874E-41FE-9CB6-1E87CD1A67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158</Words>
  <Characters>903</Characters>
  <Lines>7</Lines>
  <Paragraphs>2</Paragraphs>
  <TotalTime>53</TotalTime>
  <ScaleCrop>false</ScaleCrop>
  <LinksUpToDate>false</LinksUpToDate>
  <CharactersWithSpaces>1059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2018-03-07T06:57:00Z</dcterms:created>
  <dc:creator>user</dc:creator>
  <cp:lastModifiedBy>中研博硕-杨莹</cp:lastModifiedBy>
  <cp:lastPrinted>2017-10-27T03:47:00Z</cp:lastPrinted>
  <dcterms:modified xsi:type="dcterms:W3CDTF">2019-03-04T10:26:16Z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