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643" w:firstLineChars="200"/>
        <w:jc w:val="center"/>
        <w:rPr>
          <w:b/>
          <w:sz w:val="32"/>
          <w:szCs w:val="32"/>
        </w:rPr>
      </w:pPr>
      <w:r>
        <w:rPr>
          <w:rFonts w:hint="eastAsia"/>
          <w:b/>
          <w:sz w:val="32"/>
          <w:szCs w:val="32"/>
        </w:rPr>
        <w:t>武汉远大弘元股份有限公司招聘简章</w:t>
      </w:r>
    </w:p>
    <w:p>
      <w:pPr>
        <w:spacing w:line="360" w:lineRule="auto"/>
        <w:ind w:firstLine="480" w:firstLineChars="200"/>
        <w:rPr>
          <w:rFonts w:ascii="宋体" w:hAnsi="宋体"/>
          <w:sz w:val="24"/>
          <w:szCs w:val="24"/>
        </w:rPr>
      </w:pPr>
      <w:r>
        <w:rPr>
          <w:rFonts w:hint="eastAsia" w:ascii="宋体" w:hAnsi="宋体"/>
          <w:sz w:val="24"/>
          <w:szCs w:val="24"/>
        </w:rPr>
        <w:t>武汉远大弘元股份有限公司前身是原武汉大学校办企业——武汉大学生物工程技术公司，2000年进行了股份制改造，2008年远大医药（中国）有限公司通过收购重组与武汉大学等单位达成战略合作。</w:t>
      </w:r>
    </w:p>
    <w:p>
      <w:pPr>
        <w:spacing w:line="360" w:lineRule="auto"/>
        <w:ind w:firstLine="480" w:firstLineChars="200"/>
        <w:rPr>
          <w:rFonts w:ascii="宋体" w:hAnsi="宋体"/>
          <w:sz w:val="24"/>
          <w:szCs w:val="24"/>
        </w:rPr>
      </w:pPr>
      <w:r>
        <w:rPr>
          <w:rFonts w:hint="eastAsia" w:ascii="宋体" w:hAnsi="宋体"/>
          <w:sz w:val="24"/>
          <w:szCs w:val="24"/>
        </w:rPr>
        <w:t>公司以氨基酸及其衍生物的研发、生产为基础，以武汉大学生命科学学院和湖北省氨基酸工程技术研究中心的成果为依托，致力于生物医药领域的高新技术产业化，综合采用多种生物工程技术如基因工程技术、发酵工程技术、酶工程技术、手性拆分和色谱分离技术等制备多种氨基酸及其衍生物。</w:t>
      </w:r>
    </w:p>
    <w:p>
      <w:pPr>
        <w:spacing w:line="360" w:lineRule="auto"/>
        <w:ind w:firstLine="480" w:firstLineChars="200"/>
        <w:rPr>
          <w:rFonts w:ascii="宋体" w:hAnsi="宋体"/>
          <w:sz w:val="24"/>
          <w:szCs w:val="24"/>
        </w:rPr>
      </w:pPr>
      <w:r>
        <w:rPr>
          <w:rFonts w:hint="eastAsia" w:ascii="宋体" w:hAnsi="宋体"/>
          <w:sz w:val="24"/>
          <w:szCs w:val="24"/>
        </w:rPr>
        <w:t>公司拥有严谨的质量保证体系，通过了ISO 9001和HACCP质量管理体系认证、国家GMP认证、韩国KDMF认证、KOSHER和HALAL认证、美国FDA认证、欧盟EDQM认证等，并获出口食品生产企业卫生注册证书及食品卫生许可证。</w:t>
      </w:r>
    </w:p>
    <w:p>
      <w:pPr>
        <w:spacing w:line="360" w:lineRule="auto"/>
        <w:ind w:firstLine="480" w:firstLineChars="200"/>
        <w:rPr>
          <w:rFonts w:ascii="宋体" w:hAnsi="宋体"/>
          <w:sz w:val="24"/>
          <w:szCs w:val="24"/>
        </w:rPr>
      </w:pPr>
      <w:r>
        <w:rPr>
          <w:rFonts w:hint="eastAsia" w:ascii="宋体" w:hAnsi="宋体"/>
          <w:sz w:val="24"/>
          <w:szCs w:val="24"/>
        </w:rPr>
        <w:t>产品质量符合CP、USP、AJI、BP、EP、FCC等国际、国内先进标准。公司通过美国惠氏制药、德国默克制药、意大利赞邦制药和中国广州白云山药业等多家国内外知名医药企业的现场审计，正式成为其原料批量供应商。</w:t>
      </w:r>
    </w:p>
    <w:p>
      <w:pPr>
        <w:spacing w:line="360" w:lineRule="auto"/>
        <w:ind w:firstLine="480" w:firstLineChars="200"/>
        <w:rPr>
          <w:rFonts w:ascii="宋体" w:hAnsi="宋体"/>
          <w:sz w:val="24"/>
          <w:szCs w:val="24"/>
        </w:rPr>
      </w:pPr>
      <w:r>
        <w:rPr>
          <w:rFonts w:hint="eastAsia" w:ascii="宋体" w:hAnsi="宋体"/>
          <w:sz w:val="24"/>
          <w:szCs w:val="24"/>
        </w:rPr>
        <w:t>公司拥有自营进出口权，其“远大弘元”、“WUBC”及“WHUHOYO”商标是氨基酸领域国际知名品牌之一。</w:t>
      </w:r>
    </w:p>
    <w:p>
      <w:pPr>
        <w:spacing w:line="360" w:lineRule="auto"/>
        <w:ind w:firstLine="480" w:firstLineChars="200"/>
        <w:rPr>
          <w:rFonts w:ascii="宋体" w:hAnsi="宋体"/>
          <w:sz w:val="24"/>
          <w:szCs w:val="24"/>
        </w:rPr>
      </w:pPr>
      <w:r>
        <w:rPr>
          <w:rFonts w:hint="eastAsia" w:ascii="宋体" w:hAnsi="宋体"/>
          <w:sz w:val="24"/>
          <w:szCs w:val="24"/>
        </w:rPr>
        <w:t>目前，根据远大医药（中国）有限公司对于生物板块的国际化战略布局，生物板块正式进入生物与化学技术整合升级阶段，积极打造氨基酸衍生物龙头企业。</w:t>
      </w:r>
    </w:p>
    <w:p>
      <w:pPr>
        <w:spacing w:line="360" w:lineRule="auto"/>
        <w:rPr>
          <w:b/>
          <w:sz w:val="28"/>
          <w:szCs w:val="28"/>
        </w:rPr>
      </w:pPr>
      <w:r>
        <w:rPr>
          <w:rFonts w:hint="eastAsia"/>
          <w:b/>
          <w:sz w:val="28"/>
          <w:szCs w:val="28"/>
        </w:rPr>
        <w:t>招聘岗位：</w:t>
      </w:r>
    </w:p>
    <w:tbl>
      <w:tblPr>
        <w:tblStyle w:val="6"/>
        <w:tblW w:w="8180" w:type="dxa"/>
        <w:tblInd w:w="93" w:type="dxa"/>
        <w:tblLayout w:type="fixed"/>
        <w:tblCellMar>
          <w:top w:w="0" w:type="dxa"/>
          <w:left w:w="108" w:type="dxa"/>
          <w:bottom w:w="0" w:type="dxa"/>
          <w:right w:w="108" w:type="dxa"/>
        </w:tblCellMar>
      </w:tblPr>
      <w:tblGrid>
        <w:gridCol w:w="1858"/>
        <w:gridCol w:w="3442"/>
        <w:gridCol w:w="1320"/>
        <w:gridCol w:w="780"/>
        <w:gridCol w:w="780"/>
      </w:tblGrid>
      <w:tr>
        <w:tblPrEx>
          <w:tblLayout w:type="fixed"/>
          <w:tblCellMar>
            <w:top w:w="0" w:type="dxa"/>
            <w:left w:w="108" w:type="dxa"/>
            <w:bottom w:w="0" w:type="dxa"/>
            <w:right w:w="108" w:type="dxa"/>
          </w:tblCellMar>
        </w:tblPrEx>
        <w:trPr>
          <w:trHeight w:val="735" w:hRule="atLeast"/>
        </w:trPr>
        <w:tc>
          <w:tcPr>
            <w:tcW w:w="18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szCs w:val="24"/>
              </w:rPr>
            </w:pPr>
            <w:r>
              <w:rPr>
                <w:rFonts w:hint="eastAsia" w:ascii="宋体" w:hAnsi="宋体" w:cs="宋体"/>
                <w:b/>
                <w:bCs/>
                <w:color w:val="000000"/>
                <w:kern w:val="0"/>
                <w:sz w:val="24"/>
                <w:szCs w:val="24"/>
              </w:rPr>
              <w:t>岗位名称</w:t>
            </w:r>
          </w:p>
        </w:tc>
        <w:tc>
          <w:tcPr>
            <w:tcW w:w="344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szCs w:val="24"/>
              </w:rPr>
            </w:pPr>
            <w:r>
              <w:rPr>
                <w:rFonts w:hint="eastAsia" w:ascii="宋体" w:hAnsi="宋体" w:cs="宋体"/>
                <w:b/>
                <w:bCs/>
                <w:color w:val="000000"/>
                <w:kern w:val="0"/>
                <w:sz w:val="24"/>
                <w:szCs w:val="24"/>
              </w:rPr>
              <w:t>专业/岗位要求</w:t>
            </w:r>
          </w:p>
        </w:tc>
        <w:tc>
          <w:tcPr>
            <w:tcW w:w="13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szCs w:val="24"/>
              </w:rPr>
            </w:pPr>
            <w:r>
              <w:rPr>
                <w:rFonts w:hint="eastAsia" w:ascii="宋体" w:hAnsi="宋体" w:cs="宋体"/>
                <w:b/>
                <w:bCs/>
                <w:color w:val="000000"/>
                <w:kern w:val="0"/>
                <w:sz w:val="24"/>
                <w:szCs w:val="24"/>
              </w:rPr>
              <w:t>学历要求</w:t>
            </w:r>
          </w:p>
        </w:tc>
        <w:tc>
          <w:tcPr>
            <w:tcW w:w="78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color w:val="000000"/>
                <w:kern w:val="0"/>
                <w:sz w:val="24"/>
                <w:szCs w:val="24"/>
              </w:rPr>
            </w:pPr>
            <w:r>
              <w:rPr>
                <w:rFonts w:hint="eastAsia" w:ascii="宋体" w:hAnsi="宋体" w:cs="宋体"/>
                <w:b/>
                <w:bCs/>
                <w:color w:val="000000"/>
                <w:kern w:val="0"/>
                <w:sz w:val="24"/>
                <w:szCs w:val="24"/>
              </w:rPr>
              <w:t>工作地点</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4"/>
                <w:szCs w:val="24"/>
              </w:rPr>
            </w:pPr>
            <w:r>
              <w:rPr>
                <w:rFonts w:hint="eastAsia" w:ascii="宋体" w:hAnsi="宋体" w:cs="宋体"/>
                <w:b/>
                <w:bCs/>
                <w:color w:val="000000"/>
                <w:kern w:val="0"/>
                <w:sz w:val="24"/>
                <w:szCs w:val="24"/>
              </w:rPr>
              <w:t>招聘人数</w:t>
            </w:r>
          </w:p>
        </w:tc>
      </w:tr>
      <w:tr>
        <w:tblPrEx>
          <w:tblLayout w:type="fixed"/>
          <w:tblCellMar>
            <w:top w:w="0" w:type="dxa"/>
            <w:left w:w="108" w:type="dxa"/>
            <w:bottom w:w="0" w:type="dxa"/>
            <w:right w:w="108" w:type="dxa"/>
          </w:tblCellMar>
        </w:tblPrEx>
        <w:trPr>
          <w:trHeight w:val="600" w:hRule="atLeast"/>
        </w:trPr>
        <w:tc>
          <w:tcPr>
            <w:tcW w:w="185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管理培训生</w:t>
            </w:r>
          </w:p>
        </w:tc>
        <w:tc>
          <w:tcPr>
            <w:tcW w:w="34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专业不限</w:t>
            </w:r>
          </w:p>
        </w:tc>
        <w:tc>
          <w:tcPr>
            <w:tcW w:w="13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本科及以上</w:t>
            </w:r>
          </w:p>
        </w:tc>
        <w:tc>
          <w:tcPr>
            <w:tcW w:w="780" w:type="dxa"/>
            <w:tcBorders>
              <w:top w:val="single" w:color="auto" w:sz="4" w:space="0"/>
              <w:left w:val="nil"/>
              <w:bottom w:val="single" w:color="auto" w:sz="4" w:space="0"/>
              <w:right w:val="single" w:color="auto" w:sz="4" w:space="0"/>
            </w:tcBorders>
            <w:vAlign w:val="center"/>
          </w:tcPr>
          <w:p>
            <w:pPr>
              <w:widowControl/>
              <w:rPr>
                <w:rFonts w:ascii="宋体" w:hAnsi="宋体" w:cs="宋体"/>
                <w:color w:val="000000"/>
                <w:kern w:val="0"/>
                <w:sz w:val="22"/>
                <w:szCs w:val="22"/>
              </w:rPr>
            </w:pPr>
            <w:r>
              <w:rPr>
                <w:rFonts w:hint="eastAsia" w:ascii="宋体" w:hAnsi="宋体" w:cs="宋体"/>
                <w:color w:val="000000"/>
                <w:kern w:val="0"/>
                <w:sz w:val="22"/>
                <w:szCs w:val="22"/>
              </w:rPr>
              <w:t>武汉、</w:t>
            </w:r>
          </w:p>
          <w:p>
            <w:pPr>
              <w:widowControl/>
              <w:rPr>
                <w:rFonts w:ascii="宋体" w:hAnsi="宋体" w:cs="宋体"/>
                <w:color w:val="000000"/>
                <w:kern w:val="0"/>
                <w:sz w:val="22"/>
                <w:szCs w:val="22"/>
              </w:rPr>
            </w:pPr>
            <w:r>
              <w:rPr>
                <w:rFonts w:hint="eastAsia" w:ascii="宋体" w:hAnsi="宋体" w:cs="宋体"/>
                <w:color w:val="000000"/>
                <w:kern w:val="0"/>
                <w:sz w:val="22"/>
                <w:szCs w:val="22"/>
              </w:rPr>
              <w:t>葛店</w:t>
            </w:r>
          </w:p>
        </w:tc>
        <w:tc>
          <w:tcPr>
            <w:tcW w:w="7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r>
      <w:tr>
        <w:tblPrEx>
          <w:tblLayout w:type="fixed"/>
          <w:tblCellMar>
            <w:top w:w="0" w:type="dxa"/>
            <w:left w:w="108" w:type="dxa"/>
            <w:bottom w:w="0" w:type="dxa"/>
            <w:right w:w="108" w:type="dxa"/>
          </w:tblCellMar>
        </w:tblPrEx>
        <w:trPr>
          <w:trHeight w:val="600" w:hRule="atLeast"/>
        </w:trPr>
        <w:tc>
          <w:tcPr>
            <w:tcW w:w="185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人力资源专员</w:t>
            </w:r>
          </w:p>
        </w:tc>
        <w:tc>
          <w:tcPr>
            <w:tcW w:w="34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人力资源管理、行政管理专业优先</w:t>
            </w:r>
          </w:p>
        </w:tc>
        <w:tc>
          <w:tcPr>
            <w:tcW w:w="13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本科及以上</w:t>
            </w:r>
          </w:p>
        </w:tc>
        <w:tc>
          <w:tcPr>
            <w:tcW w:w="78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武汉</w:t>
            </w:r>
          </w:p>
        </w:tc>
        <w:tc>
          <w:tcPr>
            <w:tcW w:w="7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ascii="宋体" w:hAnsi="宋体" w:cs="宋体"/>
                <w:color w:val="000000"/>
                <w:kern w:val="0"/>
                <w:sz w:val="22"/>
                <w:szCs w:val="22"/>
              </w:rPr>
              <w:t>1</w:t>
            </w:r>
          </w:p>
        </w:tc>
      </w:tr>
      <w:tr>
        <w:tblPrEx>
          <w:tblLayout w:type="fixed"/>
          <w:tblCellMar>
            <w:top w:w="0" w:type="dxa"/>
            <w:left w:w="108" w:type="dxa"/>
            <w:bottom w:w="0" w:type="dxa"/>
            <w:right w:w="108" w:type="dxa"/>
          </w:tblCellMar>
        </w:tblPrEx>
        <w:trPr>
          <w:trHeight w:val="600" w:hRule="atLeast"/>
        </w:trPr>
        <w:tc>
          <w:tcPr>
            <w:tcW w:w="185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财务管理人员</w:t>
            </w:r>
          </w:p>
        </w:tc>
        <w:tc>
          <w:tcPr>
            <w:tcW w:w="34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会计、财务管理相关专业</w:t>
            </w:r>
          </w:p>
        </w:tc>
        <w:tc>
          <w:tcPr>
            <w:tcW w:w="13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本科及以上</w:t>
            </w:r>
          </w:p>
        </w:tc>
        <w:tc>
          <w:tcPr>
            <w:tcW w:w="78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武汉</w:t>
            </w:r>
          </w:p>
        </w:tc>
        <w:tc>
          <w:tcPr>
            <w:tcW w:w="7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r>
      <w:tr>
        <w:tblPrEx>
          <w:tblLayout w:type="fixed"/>
          <w:tblCellMar>
            <w:top w:w="0" w:type="dxa"/>
            <w:left w:w="108" w:type="dxa"/>
            <w:bottom w:w="0" w:type="dxa"/>
            <w:right w:w="108" w:type="dxa"/>
          </w:tblCellMar>
        </w:tblPrEx>
        <w:trPr>
          <w:trHeight w:val="600" w:hRule="atLeast"/>
        </w:trPr>
        <w:tc>
          <w:tcPr>
            <w:tcW w:w="185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研发项目经理</w:t>
            </w:r>
          </w:p>
        </w:tc>
        <w:tc>
          <w:tcPr>
            <w:tcW w:w="34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2"/>
                <w:szCs w:val="22"/>
              </w:rPr>
            </w:pPr>
            <w:r>
              <w:rPr>
                <w:rFonts w:hint="eastAsia" w:asciiTheme="minorEastAsia" w:hAnsiTheme="minorEastAsia"/>
              </w:rPr>
              <w:t>有机化学、药物化学、制药工程等化学相关专业</w:t>
            </w:r>
          </w:p>
        </w:tc>
        <w:tc>
          <w:tcPr>
            <w:tcW w:w="13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博士</w:t>
            </w:r>
          </w:p>
        </w:tc>
        <w:tc>
          <w:tcPr>
            <w:tcW w:w="780"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武汉</w:t>
            </w:r>
          </w:p>
        </w:tc>
        <w:tc>
          <w:tcPr>
            <w:tcW w:w="7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w:t>
            </w:r>
          </w:p>
        </w:tc>
      </w:tr>
      <w:tr>
        <w:tblPrEx>
          <w:tblLayout w:type="fixed"/>
          <w:tblCellMar>
            <w:top w:w="0" w:type="dxa"/>
            <w:left w:w="108" w:type="dxa"/>
            <w:bottom w:w="0" w:type="dxa"/>
            <w:right w:w="108" w:type="dxa"/>
          </w:tblCellMar>
        </w:tblPrEx>
        <w:trPr>
          <w:trHeight w:val="600" w:hRule="atLeast"/>
        </w:trPr>
        <w:tc>
          <w:tcPr>
            <w:tcW w:w="185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研发员</w:t>
            </w:r>
          </w:p>
        </w:tc>
        <w:tc>
          <w:tcPr>
            <w:tcW w:w="34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分子、化学、生物、发酵相关专业</w:t>
            </w:r>
          </w:p>
        </w:tc>
        <w:tc>
          <w:tcPr>
            <w:tcW w:w="13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硕士及以上</w:t>
            </w:r>
          </w:p>
        </w:tc>
        <w:tc>
          <w:tcPr>
            <w:tcW w:w="78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武汉</w:t>
            </w:r>
          </w:p>
        </w:tc>
        <w:tc>
          <w:tcPr>
            <w:tcW w:w="7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r>
      <w:tr>
        <w:tblPrEx>
          <w:tblLayout w:type="fixed"/>
          <w:tblCellMar>
            <w:top w:w="0" w:type="dxa"/>
            <w:left w:w="108" w:type="dxa"/>
            <w:bottom w:w="0" w:type="dxa"/>
            <w:right w:w="108" w:type="dxa"/>
          </w:tblCellMar>
        </w:tblPrEx>
        <w:trPr>
          <w:trHeight w:val="600" w:hRule="atLeast"/>
        </w:trPr>
        <w:tc>
          <w:tcPr>
            <w:tcW w:w="185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国际贸易部</w:t>
            </w:r>
          </w:p>
          <w:p>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业务员</w:t>
            </w:r>
          </w:p>
        </w:tc>
        <w:tc>
          <w:tcPr>
            <w:tcW w:w="34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英语、营销、医药化学相关专业</w:t>
            </w:r>
          </w:p>
        </w:tc>
        <w:tc>
          <w:tcPr>
            <w:tcW w:w="13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本科及以上</w:t>
            </w:r>
          </w:p>
        </w:tc>
        <w:tc>
          <w:tcPr>
            <w:tcW w:w="78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武汉</w:t>
            </w:r>
          </w:p>
        </w:tc>
        <w:tc>
          <w:tcPr>
            <w:tcW w:w="7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Layout w:type="fixed"/>
          <w:tblCellMar>
            <w:top w:w="0" w:type="dxa"/>
            <w:left w:w="108" w:type="dxa"/>
            <w:bottom w:w="0" w:type="dxa"/>
            <w:right w:w="108" w:type="dxa"/>
          </w:tblCellMar>
        </w:tblPrEx>
        <w:trPr>
          <w:trHeight w:val="600" w:hRule="atLeast"/>
        </w:trPr>
        <w:tc>
          <w:tcPr>
            <w:tcW w:w="185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政府项目专员</w:t>
            </w:r>
          </w:p>
        </w:tc>
        <w:tc>
          <w:tcPr>
            <w:tcW w:w="34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医药相关专业</w:t>
            </w:r>
          </w:p>
        </w:tc>
        <w:tc>
          <w:tcPr>
            <w:tcW w:w="13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本科及以上</w:t>
            </w:r>
          </w:p>
        </w:tc>
        <w:tc>
          <w:tcPr>
            <w:tcW w:w="78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武汉</w:t>
            </w:r>
          </w:p>
        </w:tc>
        <w:tc>
          <w:tcPr>
            <w:tcW w:w="7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1</w:t>
            </w:r>
          </w:p>
        </w:tc>
      </w:tr>
      <w:tr>
        <w:tblPrEx>
          <w:tblLayout w:type="fixed"/>
          <w:tblCellMar>
            <w:top w:w="0" w:type="dxa"/>
            <w:left w:w="108" w:type="dxa"/>
            <w:bottom w:w="0" w:type="dxa"/>
            <w:right w:w="108" w:type="dxa"/>
          </w:tblCellMar>
        </w:tblPrEx>
        <w:trPr>
          <w:trHeight w:val="600" w:hRule="atLeast"/>
        </w:trPr>
        <w:tc>
          <w:tcPr>
            <w:tcW w:w="185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专利专员</w:t>
            </w:r>
          </w:p>
        </w:tc>
        <w:tc>
          <w:tcPr>
            <w:tcW w:w="34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分子生物学、细胞生物学、微生物学或免疫学等生物相关专业优先</w:t>
            </w:r>
          </w:p>
        </w:tc>
        <w:tc>
          <w:tcPr>
            <w:tcW w:w="13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本科及以上</w:t>
            </w:r>
          </w:p>
        </w:tc>
        <w:tc>
          <w:tcPr>
            <w:tcW w:w="78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武汉</w:t>
            </w:r>
          </w:p>
        </w:tc>
        <w:tc>
          <w:tcPr>
            <w:tcW w:w="7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1</w:t>
            </w:r>
          </w:p>
        </w:tc>
      </w:tr>
      <w:tr>
        <w:tblPrEx>
          <w:tblLayout w:type="fixed"/>
          <w:tblCellMar>
            <w:top w:w="0" w:type="dxa"/>
            <w:left w:w="108" w:type="dxa"/>
            <w:bottom w:w="0" w:type="dxa"/>
            <w:right w:w="108" w:type="dxa"/>
          </w:tblCellMar>
        </w:tblPrEx>
        <w:trPr>
          <w:trHeight w:val="600" w:hRule="atLeast"/>
        </w:trPr>
        <w:tc>
          <w:tcPr>
            <w:tcW w:w="185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生产管理人员</w:t>
            </w:r>
          </w:p>
        </w:tc>
        <w:tc>
          <w:tcPr>
            <w:tcW w:w="34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药学、化学、生物技术、生物制药相关专业优先</w:t>
            </w:r>
          </w:p>
        </w:tc>
        <w:tc>
          <w:tcPr>
            <w:tcW w:w="13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本科及以上</w:t>
            </w:r>
          </w:p>
        </w:tc>
        <w:tc>
          <w:tcPr>
            <w:tcW w:w="78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葛店</w:t>
            </w:r>
          </w:p>
        </w:tc>
        <w:tc>
          <w:tcPr>
            <w:tcW w:w="7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2</w:t>
            </w:r>
          </w:p>
        </w:tc>
      </w:tr>
      <w:tr>
        <w:tblPrEx>
          <w:tblLayout w:type="fixed"/>
          <w:tblCellMar>
            <w:top w:w="0" w:type="dxa"/>
            <w:left w:w="108" w:type="dxa"/>
            <w:bottom w:w="0" w:type="dxa"/>
            <w:right w:w="108" w:type="dxa"/>
          </w:tblCellMar>
        </w:tblPrEx>
        <w:trPr>
          <w:trHeight w:val="600" w:hRule="atLeast"/>
        </w:trPr>
        <w:tc>
          <w:tcPr>
            <w:tcW w:w="185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质监员</w:t>
            </w:r>
          </w:p>
        </w:tc>
        <w:tc>
          <w:tcPr>
            <w:tcW w:w="34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医药、化工相关专业</w:t>
            </w:r>
          </w:p>
        </w:tc>
        <w:tc>
          <w:tcPr>
            <w:tcW w:w="13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本科</w:t>
            </w:r>
          </w:p>
        </w:tc>
        <w:tc>
          <w:tcPr>
            <w:tcW w:w="78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葛店</w:t>
            </w:r>
          </w:p>
        </w:tc>
        <w:tc>
          <w:tcPr>
            <w:tcW w:w="7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2</w:t>
            </w:r>
          </w:p>
        </w:tc>
      </w:tr>
      <w:tr>
        <w:tblPrEx>
          <w:tblLayout w:type="fixed"/>
          <w:tblCellMar>
            <w:top w:w="0" w:type="dxa"/>
            <w:left w:w="108" w:type="dxa"/>
            <w:bottom w:w="0" w:type="dxa"/>
            <w:right w:w="108" w:type="dxa"/>
          </w:tblCellMar>
        </w:tblPrEx>
        <w:trPr>
          <w:trHeight w:val="600" w:hRule="atLeast"/>
        </w:trPr>
        <w:tc>
          <w:tcPr>
            <w:tcW w:w="185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质量检验员</w:t>
            </w:r>
          </w:p>
        </w:tc>
        <w:tc>
          <w:tcPr>
            <w:tcW w:w="34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生物、化学、医药相关专业</w:t>
            </w:r>
          </w:p>
        </w:tc>
        <w:tc>
          <w:tcPr>
            <w:tcW w:w="13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本科</w:t>
            </w:r>
          </w:p>
        </w:tc>
        <w:tc>
          <w:tcPr>
            <w:tcW w:w="78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葛店</w:t>
            </w:r>
          </w:p>
        </w:tc>
        <w:tc>
          <w:tcPr>
            <w:tcW w:w="7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8</w:t>
            </w:r>
          </w:p>
        </w:tc>
      </w:tr>
      <w:tr>
        <w:tblPrEx>
          <w:tblLayout w:type="fixed"/>
          <w:tblCellMar>
            <w:top w:w="0" w:type="dxa"/>
            <w:left w:w="108" w:type="dxa"/>
            <w:bottom w:w="0" w:type="dxa"/>
            <w:right w:w="108" w:type="dxa"/>
          </w:tblCellMar>
        </w:tblPrEx>
        <w:trPr>
          <w:trHeight w:val="734" w:hRule="atLeast"/>
        </w:trPr>
        <w:tc>
          <w:tcPr>
            <w:tcW w:w="18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安全工程师</w:t>
            </w:r>
          </w:p>
        </w:tc>
        <w:tc>
          <w:tcPr>
            <w:tcW w:w="344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安全管理相关专业优先</w:t>
            </w:r>
          </w:p>
        </w:tc>
        <w:tc>
          <w:tcPr>
            <w:tcW w:w="13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本科及以上</w:t>
            </w:r>
          </w:p>
        </w:tc>
        <w:tc>
          <w:tcPr>
            <w:tcW w:w="78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葛店</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2"/>
                <w:szCs w:val="22"/>
                <w14:textFill>
                  <w14:solidFill>
                    <w14:schemeClr w14:val="tx1"/>
                  </w14:solidFill>
                </w14:textFill>
              </w:rPr>
            </w:pPr>
            <w:r>
              <w:rPr>
                <w:rFonts w:ascii="宋体" w:hAnsi="宋体" w:cs="宋体"/>
                <w:color w:val="000000" w:themeColor="text1"/>
                <w:kern w:val="0"/>
                <w:sz w:val="22"/>
                <w:szCs w:val="22"/>
                <w14:textFill>
                  <w14:solidFill>
                    <w14:schemeClr w14:val="tx1"/>
                  </w14:solidFill>
                </w14:textFill>
              </w:rPr>
              <w:t>1</w:t>
            </w:r>
          </w:p>
        </w:tc>
      </w:tr>
      <w:tr>
        <w:tblPrEx>
          <w:tblLayout w:type="fixed"/>
          <w:tblCellMar>
            <w:top w:w="0" w:type="dxa"/>
            <w:left w:w="108" w:type="dxa"/>
            <w:bottom w:w="0" w:type="dxa"/>
            <w:right w:w="108" w:type="dxa"/>
          </w:tblCellMar>
        </w:tblPrEx>
        <w:trPr>
          <w:trHeight w:val="734" w:hRule="atLeast"/>
        </w:trPr>
        <w:tc>
          <w:tcPr>
            <w:tcW w:w="18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工程设备技术员</w:t>
            </w:r>
          </w:p>
        </w:tc>
        <w:tc>
          <w:tcPr>
            <w:tcW w:w="344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工程项目管理、土木工程、电气自动化等相关专业优先</w:t>
            </w:r>
          </w:p>
        </w:tc>
        <w:tc>
          <w:tcPr>
            <w:tcW w:w="13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本科及以上</w:t>
            </w:r>
          </w:p>
        </w:tc>
        <w:tc>
          <w:tcPr>
            <w:tcW w:w="78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葛店</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1</w:t>
            </w:r>
          </w:p>
        </w:tc>
      </w:tr>
      <w:tr>
        <w:tblPrEx>
          <w:tblLayout w:type="fixed"/>
          <w:tblCellMar>
            <w:top w:w="0" w:type="dxa"/>
            <w:left w:w="108" w:type="dxa"/>
            <w:bottom w:w="0" w:type="dxa"/>
            <w:right w:w="108" w:type="dxa"/>
          </w:tblCellMar>
        </w:tblPrEx>
        <w:trPr>
          <w:trHeight w:val="734" w:hRule="atLeast"/>
        </w:trPr>
        <w:tc>
          <w:tcPr>
            <w:tcW w:w="18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环保专员</w:t>
            </w:r>
          </w:p>
        </w:tc>
        <w:tc>
          <w:tcPr>
            <w:tcW w:w="344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环境相关专业</w:t>
            </w:r>
          </w:p>
        </w:tc>
        <w:tc>
          <w:tcPr>
            <w:tcW w:w="13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本科及以上</w:t>
            </w:r>
          </w:p>
        </w:tc>
        <w:tc>
          <w:tcPr>
            <w:tcW w:w="78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葛店</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1</w:t>
            </w:r>
          </w:p>
        </w:tc>
      </w:tr>
    </w:tbl>
    <w:p>
      <w:pPr>
        <w:spacing w:line="360" w:lineRule="auto"/>
        <w:rPr>
          <w:b/>
          <w:sz w:val="28"/>
          <w:szCs w:val="28"/>
        </w:rPr>
      </w:pPr>
    </w:p>
    <w:p>
      <w:pPr>
        <w:spacing w:line="360" w:lineRule="auto"/>
        <w:rPr>
          <w:b/>
          <w:sz w:val="28"/>
          <w:szCs w:val="28"/>
        </w:rPr>
      </w:pPr>
      <w:r>
        <w:rPr>
          <w:rFonts w:hint="eastAsia"/>
          <w:b/>
          <w:sz w:val="28"/>
          <w:szCs w:val="28"/>
        </w:rPr>
        <w:t>福利待遇：</w:t>
      </w:r>
    </w:p>
    <w:p>
      <w:pPr>
        <w:spacing w:line="360" w:lineRule="auto"/>
        <w:rPr>
          <w:rFonts w:ascii="宋体" w:hAnsi="宋体"/>
          <w:sz w:val="24"/>
          <w:szCs w:val="24"/>
        </w:rPr>
      </w:pPr>
      <w:r>
        <w:rPr>
          <w:rFonts w:hint="eastAsia"/>
          <w:b/>
          <w:sz w:val="28"/>
          <w:szCs w:val="28"/>
        </w:rPr>
        <w:t xml:space="preserve">  </w:t>
      </w:r>
      <w:r>
        <w:rPr>
          <w:rFonts w:hint="eastAsia" w:ascii="宋体" w:hAnsi="宋体"/>
          <w:sz w:val="24"/>
          <w:szCs w:val="24"/>
        </w:rPr>
        <w:t xml:space="preserve"> 五险一金、绩效奖金、住房补贴、餐饮补贴、通讯补贴、定期体检、免费班车、员工旅游……缴纳五险一金并享受各项员工福利</w:t>
      </w:r>
    </w:p>
    <w:p>
      <w:pPr>
        <w:spacing w:line="360" w:lineRule="auto"/>
        <w:ind w:firstLine="555"/>
        <w:rPr>
          <w:rFonts w:ascii="宋体" w:hAnsi="宋体"/>
          <w:sz w:val="24"/>
          <w:szCs w:val="24"/>
        </w:rPr>
      </w:pPr>
      <w:r>
        <w:rPr>
          <w:rFonts w:hint="eastAsia" w:ascii="宋体" w:hAnsi="宋体"/>
          <w:sz w:val="24"/>
          <w:szCs w:val="24"/>
        </w:rPr>
        <w:t>在远大，我们希望你不仅仅得到一份工作，更拥有一份事业！</w:t>
      </w:r>
    </w:p>
    <w:p>
      <w:pPr>
        <w:spacing w:line="360" w:lineRule="auto"/>
        <w:ind w:firstLine="555"/>
        <w:rPr>
          <w:rFonts w:ascii="宋体" w:hAnsi="宋体"/>
          <w:sz w:val="24"/>
          <w:szCs w:val="24"/>
        </w:rPr>
      </w:pPr>
      <w:r>
        <w:rPr>
          <w:rFonts w:hint="eastAsia" w:ascii="宋体" w:hAnsi="宋体"/>
          <w:sz w:val="24"/>
          <w:szCs w:val="24"/>
        </w:rPr>
        <w:t>我们将为你创造提供各种学习机会，来帮助你获得新的、有价值的技能，以全力支持你的长期职业发展和个人发展需要。</w:t>
      </w:r>
    </w:p>
    <w:p>
      <w:pPr>
        <w:spacing w:line="360" w:lineRule="auto"/>
        <w:rPr>
          <w:sz w:val="28"/>
          <w:szCs w:val="28"/>
        </w:rPr>
      </w:pPr>
    </w:p>
    <w:p>
      <w:pPr>
        <w:spacing w:line="360" w:lineRule="auto"/>
        <w:rPr>
          <w:b/>
          <w:sz w:val="28"/>
          <w:szCs w:val="28"/>
        </w:rPr>
      </w:pPr>
      <w:r>
        <w:rPr>
          <w:rFonts w:hint="eastAsia"/>
          <w:b/>
          <w:sz w:val="28"/>
          <w:szCs w:val="28"/>
        </w:rPr>
        <w:t>联系方式：</w:t>
      </w:r>
    </w:p>
    <w:p>
      <w:pPr>
        <w:spacing w:line="360" w:lineRule="auto"/>
        <w:ind w:firstLine="480" w:firstLineChars="200"/>
        <w:rPr>
          <w:rFonts w:ascii="宋体" w:hAnsi="宋体"/>
          <w:sz w:val="24"/>
          <w:szCs w:val="24"/>
        </w:rPr>
      </w:pPr>
      <w:r>
        <w:rPr>
          <w:rFonts w:hint="eastAsia" w:ascii="宋体" w:hAnsi="宋体"/>
          <w:sz w:val="24"/>
          <w:szCs w:val="24"/>
        </w:rPr>
        <w:t>武汉远大弘元股份有限公司   人事行政部</w:t>
      </w:r>
    </w:p>
    <w:p>
      <w:pPr>
        <w:spacing w:line="360" w:lineRule="auto"/>
        <w:ind w:firstLine="480" w:firstLineChars="200"/>
        <w:rPr>
          <w:rFonts w:ascii="宋体" w:hAnsi="宋体"/>
          <w:sz w:val="24"/>
          <w:szCs w:val="24"/>
        </w:rPr>
      </w:pPr>
      <w:r>
        <w:rPr>
          <w:rFonts w:hint="eastAsia" w:ascii="宋体" w:hAnsi="宋体"/>
          <w:sz w:val="24"/>
          <w:szCs w:val="24"/>
        </w:rPr>
        <w:t>联系人：谢女士、李女士</w:t>
      </w:r>
    </w:p>
    <w:p>
      <w:pPr>
        <w:spacing w:line="360" w:lineRule="auto"/>
        <w:ind w:firstLine="480" w:firstLineChars="200"/>
        <w:rPr>
          <w:rFonts w:ascii="宋体" w:hAnsi="宋体"/>
          <w:sz w:val="24"/>
          <w:szCs w:val="24"/>
        </w:rPr>
      </w:pPr>
      <w:r>
        <w:rPr>
          <w:rFonts w:hint="eastAsia" w:ascii="宋体" w:hAnsi="宋体"/>
          <w:sz w:val="24"/>
          <w:szCs w:val="24"/>
        </w:rPr>
        <w:t>联系电话： 027-87452603   027-87403628</w:t>
      </w:r>
    </w:p>
    <w:p>
      <w:pPr>
        <w:spacing w:line="360" w:lineRule="auto"/>
        <w:ind w:firstLine="480" w:firstLineChars="200"/>
        <w:rPr>
          <w:rFonts w:hint="eastAsia" w:ascii="宋体" w:hAnsi="宋体"/>
          <w:sz w:val="24"/>
          <w:szCs w:val="24"/>
          <w:lang w:val="en-US" w:eastAsia="zh-CN"/>
        </w:rPr>
      </w:pPr>
      <w:r>
        <w:rPr>
          <w:rFonts w:hint="eastAsia" w:ascii="宋体" w:hAnsi="宋体"/>
          <w:sz w:val="24"/>
          <w:szCs w:val="24"/>
        </w:rPr>
        <w:t>招聘邮箱：</w:t>
      </w:r>
      <w:r>
        <w:fldChar w:fldCharType="begin"/>
      </w:r>
      <w:r>
        <w:instrText xml:space="preserve"> HYPERLINK "mailto:hr@grandhoyo.com" </w:instrText>
      </w:r>
      <w:r>
        <w:fldChar w:fldCharType="separate"/>
      </w:r>
      <w:r>
        <w:rPr>
          <w:rFonts w:hint="eastAsia" w:ascii="宋体" w:hAnsi="宋体"/>
          <w:sz w:val="24"/>
          <w:szCs w:val="24"/>
        </w:rPr>
        <w:t>hr@grandhoyo.com</w:t>
      </w:r>
      <w:r>
        <w:rPr>
          <w:rFonts w:hint="eastAsia" w:ascii="宋体" w:hAnsi="宋体"/>
          <w:sz w:val="24"/>
          <w:szCs w:val="24"/>
        </w:rPr>
        <w:fldChar w:fldCharType="end"/>
      </w:r>
      <w:r>
        <w:rPr>
          <w:rFonts w:hint="eastAsia" w:ascii="宋体" w:hAnsi="宋体"/>
          <w:sz w:val="24"/>
          <w:szCs w:val="24"/>
          <w:lang w:val="en-US" w:eastAsia="zh-CN"/>
        </w:rPr>
        <w:t xml:space="preserve"> </w:t>
      </w:r>
    </w:p>
    <w:p>
      <w:pPr>
        <w:spacing w:line="360" w:lineRule="auto"/>
        <w:ind w:firstLine="480" w:firstLineChars="200"/>
        <w:rPr>
          <w:rFonts w:ascii="宋体" w:hAnsi="宋体"/>
          <w:sz w:val="24"/>
          <w:szCs w:val="24"/>
        </w:rPr>
      </w:pPr>
      <w:r>
        <w:rPr>
          <w:rFonts w:hint="eastAsia" w:ascii="宋体" w:hAnsi="宋体"/>
          <w:sz w:val="24"/>
          <w:szCs w:val="24"/>
        </w:rPr>
        <w:t>公司行政区地址：武汉市光谷大道国际企业中心三期鼎业楼B座601室</w:t>
      </w:r>
    </w:p>
    <w:p>
      <w:pPr>
        <w:spacing w:line="360" w:lineRule="auto"/>
        <w:ind w:firstLine="480" w:firstLineChars="200"/>
        <w:rPr>
          <w:rFonts w:hint="eastAsia" w:ascii="宋体" w:hAnsi="宋体"/>
          <w:sz w:val="24"/>
          <w:szCs w:val="24"/>
        </w:rPr>
      </w:pPr>
      <w:r>
        <w:rPr>
          <w:rFonts w:hint="eastAsia" w:ascii="宋体" w:hAnsi="宋体"/>
          <w:sz w:val="24"/>
          <w:szCs w:val="24"/>
        </w:rPr>
        <w:t>公司生产区地址：鄂州市葛店开发区创业南路5号</w:t>
      </w:r>
    </w:p>
    <w:p>
      <w:pPr>
        <w:spacing w:line="360" w:lineRule="auto"/>
        <w:ind w:firstLine="480" w:firstLineChars="200"/>
        <w:rPr>
          <w:rFonts w:hint="eastAsia" w:ascii="宋体" w:hAnsi="宋体"/>
          <w:sz w:val="24"/>
          <w:szCs w:val="24"/>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0D58"/>
    <w:rsid w:val="00010CD8"/>
    <w:rsid w:val="00026F8B"/>
    <w:rsid w:val="0006027A"/>
    <w:rsid w:val="00066797"/>
    <w:rsid w:val="00066CDE"/>
    <w:rsid w:val="00080827"/>
    <w:rsid w:val="000A173B"/>
    <w:rsid w:val="000A6D77"/>
    <w:rsid w:val="000A78EA"/>
    <w:rsid w:val="000F4520"/>
    <w:rsid w:val="001176B6"/>
    <w:rsid w:val="001448E6"/>
    <w:rsid w:val="001804A2"/>
    <w:rsid w:val="00190A2F"/>
    <w:rsid w:val="001942B1"/>
    <w:rsid w:val="00194B9A"/>
    <w:rsid w:val="001B6178"/>
    <w:rsid w:val="001F1429"/>
    <w:rsid w:val="00265EB2"/>
    <w:rsid w:val="002C41E0"/>
    <w:rsid w:val="002D0F9E"/>
    <w:rsid w:val="002D10F7"/>
    <w:rsid w:val="002F5F80"/>
    <w:rsid w:val="002F6D5A"/>
    <w:rsid w:val="00312888"/>
    <w:rsid w:val="00365A0E"/>
    <w:rsid w:val="00393109"/>
    <w:rsid w:val="00395770"/>
    <w:rsid w:val="004058D3"/>
    <w:rsid w:val="00413D5A"/>
    <w:rsid w:val="00455858"/>
    <w:rsid w:val="00464B61"/>
    <w:rsid w:val="004771FE"/>
    <w:rsid w:val="004B1147"/>
    <w:rsid w:val="004F61D9"/>
    <w:rsid w:val="00507DB9"/>
    <w:rsid w:val="0057023C"/>
    <w:rsid w:val="005A7732"/>
    <w:rsid w:val="005D33C3"/>
    <w:rsid w:val="005F7818"/>
    <w:rsid w:val="00623AD4"/>
    <w:rsid w:val="006314F8"/>
    <w:rsid w:val="00650F8B"/>
    <w:rsid w:val="006661D3"/>
    <w:rsid w:val="00680F71"/>
    <w:rsid w:val="006C38D7"/>
    <w:rsid w:val="00712323"/>
    <w:rsid w:val="00792D4A"/>
    <w:rsid w:val="007A5F88"/>
    <w:rsid w:val="007B1B74"/>
    <w:rsid w:val="007C2D3D"/>
    <w:rsid w:val="007C5D88"/>
    <w:rsid w:val="007F7A9D"/>
    <w:rsid w:val="00822500"/>
    <w:rsid w:val="008255CB"/>
    <w:rsid w:val="00863CA7"/>
    <w:rsid w:val="00880F20"/>
    <w:rsid w:val="008E5499"/>
    <w:rsid w:val="00903688"/>
    <w:rsid w:val="0091022D"/>
    <w:rsid w:val="009317F1"/>
    <w:rsid w:val="00936FBD"/>
    <w:rsid w:val="00973D19"/>
    <w:rsid w:val="009A0040"/>
    <w:rsid w:val="009B1275"/>
    <w:rsid w:val="009B7A46"/>
    <w:rsid w:val="009E1A0E"/>
    <w:rsid w:val="00A40A5A"/>
    <w:rsid w:val="00A4382D"/>
    <w:rsid w:val="00A9518B"/>
    <w:rsid w:val="00AD74DB"/>
    <w:rsid w:val="00B0632C"/>
    <w:rsid w:val="00B1416C"/>
    <w:rsid w:val="00B25AF1"/>
    <w:rsid w:val="00B66002"/>
    <w:rsid w:val="00B66F85"/>
    <w:rsid w:val="00B85D35"/>
    <w:rsid w:val="00B86CC2"/>
    <w:rsid w:val="00B973B7"/>
    <w:rsid w:val="00BE0F3A"/>
    <w:rsid w:val="00C05CB3"/>
    <w:rsid w:val="00C13CD0"/>
    <w:rsid w:val="00C26219"/>
    <w:rsid w:val="00C3071D"/>
    <w:rsid w:val="00C337FC"/>
    <w:rsid w:val="00C6274C"/>
    <w:rsid w:val="00C63B15"/>
    <w:rsid w:val="00C96543"/>
    <w:rsid w:val="00C968A4"/>
    <w:rsid w:val="00CC0780"/>
    <w:rsid w:val="00CC1098"/>
    <w:rsid w:val="00CF1A5F"/>
    <w:rsid w:val="00CF57C7"/>
    <w:rsid w:val="00D263E4"/>
    <w:rsid w:val="00D5263C"/>
    <w:rsid w:val="00D56030"/>
    <w:rsid w:val="00D70D58"/>
    <w:rsid w:val="00D92B6B"/>
    <w:rsid w:val="00DD61F2"/>
    <w:rsid w:val="00DF4B1D"/>
    <w:rsid w:val="00E13809"/>
    <w:rsid w:val="00E2134B"/>
    <w:rsid w:val="00E268A2"/>
    <w:rsid w:val="00E95A27"/>
    <w:rsid w:val="00EC6472"/>
    <w:rsid w:val="00F107C8"/>
    <w:rsid w:val="00F41B40"/>
    <w:rsid w:val="00F530FB"/>
    <w:rsid w:val="00F977FD"/>
    <w:rsid w:val="00FD1F00"/>
    <w:rsid w:val="00FD7F5B"/>
    <w:rsid w:val="08B95289"/>
    <w:rsid w:val="21D646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4">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5">
    <w:name w:val="Hyperlink"/>
    <w:unhideWhenUsed/>
    <w:qFormat/>
    <w:uiPriority w:val="99"/>
    <w:rPr>
      <w:color w:val="0563C1"/>
      <w:u w:val="single"/>
    </w:rPr>
  </w:style>
  <w:style w:type="character" w:customStyle="1" w:styleId="7">
    <w:name w:val="页眉 Char"/>
    <w:basedOn w:val="4"/>
    <w:link w:val="3"/>
    <w:qFormat/>
    <w:uiPriority w:val="99"/>
    <w:rPr>
      <w:sz w:val="18"/>
      <w:szCs w:val="18"/>
    </w:rPr>
  </w:style>
  <w:style w:type="character" w:customStyle="1" w:styleId="8">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2</Pages>
  <Words>212</Words>
  <Characters>1212</Characters>
  <Lines>10</Lines>
  <Paragraphs>2</Paragraphs>
  <TotalTime>0</TotalTime>
  <ScaleCrop>false</ScaleCrop>
  <LinksUpToDate>false</LinksUpToDate>
  <CharactersWithSpaces>1422</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2019-03-06T01:42:00Z</dcterms:created>
  <dc:creator>李梦娇</dc:creator>
  <cp:lastModifiedBy>黄杨</cp:lastModifiedBy>
  <dcterms:modified xsi:type="dcterms:W3CDTF">2019-03-07T03:46:02Z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