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542" w:firstLineChars="150"/>
        <w:jc w:val="center"/>
        <w:rPr>
          <w:rFonts w:hint="eastAsia" w:asciiTheme="majorEastAsia" w:hAnsiTheme="majorEastAsia" w:eastAsiaTheme="majorEastAsia" w:cstheme="majorEastAsia"/>
          <w:b/>
          <w:color w:val="000000" w:themeColor="text1"/>
          <w:sz w:val="36"/>
          <w:szCs w:val="36"/>
          <w:lang w:eastAsia="zh-CN"/>
          <w14:textFill>
            <w14:solidFill>
              <w14:schemeClr w14:val="tx1"/>
            </w14:solidFill>
          </w14:textFill>
        </w:rPr>
      </w:pPr>
      <w:r>
        <w:rPr>
          <w:rFonts w:hint="eastAsia" w:asciiTheme="majorEastAsia" w:hAnsiTheme="majorEastAsia" w:eastAsiaTheme="majorEastAsia" w:cstheme="majorEastAsia"/>
          <w:b/>
          <w:color w:val="000000" w:themeColor="text1"/>
          <w:sz w:val="36"/>
          <w:szCs w:val="36"/>
          <w14:textFill>
            <w14:solidFill>
              <w14:schemeClr w14:val="tx1"/>
            </w14:solidFill>
          </w14:textFill>
        </w:rPr>
        <w:t>湖北汽车工业学院2019年</w:t>
      </w:r>
      <w:r>
        <w:rPr>
          <w:rFonts w:hint="eastAsia" w:asciiTheme="majorEastAsia" w:hAnsiTheme="majorEastAsia" w:eastAsiaTheme="majorEastAsia" w:cstheme="majorEastAsia"/>
          <w:b/>
          <w:color w:val="000000" w:themeColor="text1"/>
          <w:sz w:val="36"/>
          <w:szCs w:val="36"/>
          <w:lang w:eastAsia="zh-CN"/>
          <w14:textFill>
            <w14:solidFill>
              <w14:schemeClr w14:val="tx1"/>
            </w14:solidFill>
          </w14:textFill>
        </w:rPr>
        <w:t>博士</w:t>
      </w:r>
      <w:r>
        <w:rPr>
          <w:rFonts w:hint="eastAsia" w:asciiTheme="majorEastAsia" w:hAnsiTheme="majorEastAsia" w:eastAsiaTheme="majorEastAsia" w:cstheme="majorEastAsia"/>
          <w:b/>
          <w:color w:val="000000" w:themeColor="text1"/>
          <w:sz w:val="36"/>
          <w:szCs w:val="36"/>
          <w14:textFill>
            <w14:solidFill>
              <w14:schemeClr w14:val="tx1"/>
            </w14:solidFill>
          </w14:textFill>
        </w:rPr>
        <w:t>人才</w:t>
      </w:r>
      <w:r>
        <w:rPr>
          <w:rFonts w:hint="eastAsia" w:asciiTheme="majorEastAsia" w:hAnsiTheme="majorEastAsia" w:eastAsiaTheme="majorEastAsia" w:cstheme="majorEastAsia"/>
          <w:b/>
          <w:color w:val="000000" w:themeColor="text1"/>
          <w:sz w:val="36"/>
          <w:szCs w:val="36"/>
          <w:lang w:eastAsia="zh-CN"/>
          <w14:textFill>
            <w14:solidFill>
              <w14:schemeClr w14:val="tx1"/>
            </w14:solidFill>
          </w14:textFill>
        </w:rPr>
        <w:t>引进</w:t>
      </w:r>
    </w:p>
    <w:p>
      <w:pPr>
        <w:spacing w:line="240" w:lineRule="atLeast"/>
        <w:jc w:val="both"/>
        <w:rPr>
          <w:rStyle w:val="7"/>
          <w:rFonts w:hint="eastAsia" w:ascii="仿宋_gb2312" w:hAnsi="仿宋_gb2312" w:eastAsia="仿宋_gb2312" w:cs="仿宋_gb2312"/>
          <w:sz w:val="28"/>
          <w:szCs w:val="28"/>
          <w:lang w:eastAsia="zh-CN"/>
        </w:rPr>
      </w:pPr>
      <w:r>
        <w:rPr>
          <w:rStyle w:val="7"/>
          <w:rFonts w:hint="eastAsia" w:ascii="仿宋_gb2312" w:hAnsi="仿宋_gb2312" w:eastAsia="仿宋_gb2312" w:cs="仿宋_gb2312"/>
          <w:sz w:val="28"/>
          <w:szCs w:val="28"/>
          <w:lang w:eastAsia="zh-CN"/>
        </w:rPr>
        <w:t>学校简介</w:t>
      </w:r>
    </w:p>
    <w:p>
      <w:pPr>
        <w:pStyle w:val="4"/>
        <w:keepNext w:val="0"/>
        <w:keepLines w:val="0"/>
        <w:widowControl/>
        <w:numPr>
          <w:ilvl w:val="0"/>
          <w:numId w:val="0"/>
        </w:numPr>
        <w:suppressLineNumbers w:val="0"/>
        <w:spacing w:line="240" w:lineRule="auto"/>
        <w:ind w:firstLine="480" w:firstLineChars="200"/>
        <w:jc w:val="both"/>
        <w:rPr>
          <w:rFonts w:hint="eastAsia" w:asciiTheme="minorEastAsia" w:hAnsiTheme="minorEastAsia"/>
          <w:color w:val="000000" w:themeColor="text1"/>
          <w:kern w:val="0"/>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湖北</w:t>
      </w:r>
      <w:r>
        <w:rPr>
          <w:rFonts w:hint="eastAsia" w:asciiTheme="minorEastAsia" w:hAnsiTheme="minorEastAsia"/>
          <w:color w:val="000000" w:themeColor="text1"/>
          <w:sz w:val="24"/>
          <w:szCs w:val="24"/>
          <w14:textFill>
            <w14:solidFill>
              <w14:schemeClr w14:val="tx1"/>
            </w14:solidFill>
          </w14:textFill>
        </w:rPr>
        <w:t>汽车工业</w:t>
      </w:r>
      <w:r>
        <w:rPr>
          <w:rFonts w:asciiTheme="minorEastAsia" w:hAnsiTheme="minorEastAsia"/>
          <w:color w:val="000000" w:themeColor="text1"/>
          <w:sz w:val="24"/>
          <w:szCs w:val="24"/>
          <w14:textFill>
            <w14:solidFill>
              <w14:schemeClr w14:val="tx1"/>
            </w14:solidFill>
          </w14:textFill>
        </w:rPr>
        <w:t>学院</w:t>
      </w:r>
      <w:r>
        <w:rPr>
          <w:rFonts w:hint="eastAsia" w:asciiTheme="minorEastAsia" w:hAnsiTheme="minorEastAsia"/>
          <w:color w:val="000000" w:themeColor="text1"/>
          <w:kern w:val="0"/>
          <w:sz w:val="24"/>
          <w:szCs w:val="24"/>
          <w14:textFill>
            <w14:solidFill>
              <w14:schemeClr w14:val="tx1"/>
            </w14:solidFill>
          </w14:textFill>
        </w:rPr>
        <w:t>坐</w:t>
      </w:r>
      <w:r>
        <w:rPr>
          <w:rFonts w:hint="eastAsia" w:asciiTheme="minorEastAsia" w:hAnsiTheme="minorEastAsia"/>
          <w:color w:val="000000" w:themeColor="text1"/>
          <w:sz w:val="24"/>
          <w:szCs w:val="24"/>
          <w14:textFill>
            <w14:solidFill>
              <w14:schemeClr w14:val="tx1"/>
            </w14:solidFill>
          </w14:textFill>
        </w:rPr>
        <w:t>落</w:t>
      </w:r>
      <w:r>
        <w:rPr>
          <w:rFonts w:asciiTheme="minorEastAsia" w:hAnsiTheme="minorEastAsia"/>
          <w:color w:val="000000" w:themeColor="text1"/>
          <w:sz w:val="24"/>
          <w:szCs w:val="24"/>
          <w14:textFill>
            <w14:solidFill>
              <w14:schemeClr w14:val="tx1"/>
            </w14:solidFill>
          </w14:textFill>
        </w:rPr>
        <w:t>在</w:t>
      </w:r>
      <w:r>
        <w:rPr>
          <w:rFonts w:hint="eastAsia" w:asciiTheme="minorEastAsia" w:hAnsiTheme="minorEastAsia"/>
          <w:color w:val="000000" w:themeColor="text1"/>
          <w:sz w:val="24"/>
          <w:szCs w:val="24"/>
          <w14:textFill>
            <w14:solidFill>
              <w14:schemeClr w14:val="tx1"/>
            </w14:solidFill>
          </w14:textFill>
        </w:rPr>
        <w:t>拥有</w:t>
      </w:r>
      <w:r>
        <w:rPr>
          <w:rFonts w:asciiTheme="minorEastAsia" w:hAnsiTheme="minorEastAsia"/>
          <w:color w:val="000000" w:themeColor="text1"/>
          <w:sz w:val="24"/>
          <w:szCs w:val="24"/>
          <w14:textFill>
            <w14:solidFill>
              <w14:schemeClr w14:val="tx1"/>
            </w14:solidFill>
          </w14:textFill>
        </w:rPr>
        <w:t>“亘古无双胜境，天下第一仙山”</w:t>
      </w:r>
      <w:r>
        <w:rPr>
          <w:rFonts w:hint="eastAsia" w:asciiTheme="minorEastAsia" w:hAnsiTheme="minorEastAsia"/>
          <w:color w:val="000000" w:themeColor="text1"/>
          <w:sz w:val="24"/>
          <w:szCs w:val="24"/>
          <w14:textFill>
            <w14:solidFill>
              <w14:schemeClr w14:val="tx1"/>
            </w14:solidFill>
          </w14:textFill>
        </w:rPr>
        <w:t>的</w:t>
      </w:r>
      <w:r>
        <w:rPr>
          <w:rFonts w:asciiTheme="minorEastAsia" w:hAnsiTheme="minorEastAsia"/>
          <w:color w:val="000000" w:themeColor="text1"/>
          <w:sz w:val="24"/>
          <w:szCs w:val="24"/>
          <w14:textFill>
            <w14:solidFill>
              <w14:schemeClr w14:val="tx1"/>
            </w14:solidFill>
          </w14:textFill>
        </w:rPr>
        <w:t>湖北</w:t>
      </w:r>
      <w:r>
        <w:rPr>
          <w:rFonts w:hint="eastAsia" w:asciiTheme="minorEastAsia" w:hAnsiTheme="minorEastAsia"/>
          <w:color w:val="000000" w:themeColor="text1"/>
          <w:sz w:val="24"/>
          <w:szCs w:val="24"/>
          <w14:textFill>
            <w14:solidFill>
              <w14:schemeClr w14:val="tx1"/>
            </w14:solidFill>
          </w14:textFill>
        </w:rPr>
        <w:t>省</w:t>
      </w:r>
      <w:r>
        <w:rPr>
          <w:rFonts w:asciiTheme="minorEastAsia" w:hAnsiTheme="minorEastAsia"/>
          <w:color w:val="000000" w:themeColor="text1"/>
          <w:kern w:val="0"/>
          <w:sz w:val="24"/>
          <w:szCs w:val="24"/>
          <w14:textFill>
            <w14:solidFill>
              <w14:schemeClr w14:val="tx1"/>
            </w14:solidFill>
          </w14:textFill>
        </w:rPr>
        <w:t>十堰</w:t>
      </w:r>
      <w:r>
        <w:rPr>
          <w:rFonts w:hint="eastAsia" w:asciiTheme="minorEastAsia" w:hAnsiTheme="minorEastAsia"/>
          <w:color w:val="000000" w:themeColor="text1"/>
          <w:kern w:val="0"/>
          <w:sz w:val="24"/>
          <w:szCs w:val="24"/>
          <w14:textFill>
            <w14:solidFill>
              <w14:schemeClr w14:val="tx1"/>
            </w14:solidFill>
          </w14:textFill>
        </w:rPr>
        <w:t>市。</w:t>
      </w:r>
      <w:r>
        <w:rPr>
          <w:rFonts w:asciiTheme="minorEastAsia" w:hAnsiTheme="minorEastAsia"/>
          <w:color w:val="000000" w:themeColor="text1"/>
          <w:sz w:val="24"/>
          <w:szCs w:val="24"/>
          <w14:textFill>
            <w14:solidFill>
              <w14:schemeClr w14:val="tx1"/>
            </w14:solidFill>
          </w14:textFill>
        </w:rPr>
        <w:t>是全国唯一一所以汽车命名的</w:t>
      </w:r>
      <w:r>
        <w:rPr>
          <w:rFonts w:hint="eastAsia" w:asciiTheme="minorEastAsia" w:hAnsiTheme="minorEastAsia"/>
          <w:color w:val="000000" w:themeColor="text1"/>
          <w:sz w:val="24"/>
          <w:szCs w:val="24"/>
          <w14:textFill>
            <w14:solidFill>
              <w14:schemeClr w14:val="tx1"/>
            </w14:solidFill>
          </w14:textFill>
        </w:rPr>
        <w:t>省属公办</w:t>
      </w:r>
      <w:r>
        <w:rPr>
          <w:rFonts w:asciiTheme="minorEastAsia" w:hAnsiTheme="minorEastAsia"/>
          <w:color w:val="000000" w:themeColor="text1"/>
          <w:sz w:val="24"/>
          <w:szCs w:val="24"/>
          <w14:textFill>
            <w14:solidFill>
              <w14:schemeClr w14:val="tx1"/>
            </w14:solidFill>
          </w14:textFill>
        </w:rPr>
        <w:t>本科院校</w:t>
      </w:r>
      <w:r>
        <w:rPr>
          <w:rFonts w:hint="eastAsia" w:asciiTheme="minorEastAsia" w:hAnsiTheme="minorEastAsia"/>
          <w:color w:val="000000" w:themeColor="text1"/>
          <w:sz w:val="24"/>
          <w:szCs w:val="24"/>
          <w14:textFill>
            <w14:solidFill>
              <w14:schemeClr w14:val="tx1"/>
            </w14:solidFill>
          </w14:textFill>
        </w:rPr>
        <w:t>，是</w:t>
      </w:r>
      <w:r>
        <w:rPr>
          <w:rFonts w:asciiTheme="minorEastAsia" w:hAnsiTheme="minorEastAsia"/>
          <w:color w:val="000000" w:themeColor="text1"/>
          <w:kern w:val="0"/>
          <w:sz w:val="24"/>
          <w:szCs w:val="24"/>
          <w14:textFill>
            <w14:solidFill>
              <w14:schemeClr w14:val="tx1"/>
            </w14:solidFill>
          </w14:textFill>
        </w:rPr>
        <w:t>以</w:t>
      </w:r>
      <w:r>
        <w:rPr>
          <w:rFonts w:hint="eastAsia" w:asciiTheme="minorEastAsia" w:hAnsiTheme="minorEastAsia"/>
          <w:color w:val="000000" w:themeColor="text1"/>
          <w:kern w:val="0"/>
          <w:sz w:val="24"/>
          <w:szCs w:val="24"/>
          <w14:textFill>
            <w14:solidFill>
              <w14:schemeClr w14:val="tx1"/>
            </w14:solidFill>
          </w14:textFill>
        </w:rPr>
        <w:t>工</w:t>
      </w:r>
      <w:r>
        <w:rPr>
          <w:rFonts w:asciiTheme="minorEastAsia" w:hAnsiTheme="minorEastAsia"/>
          <w:color w:val="000000" w:themeColor="text1"/>
          <w:kern w:val="0"/>
          <w:sz w:val="24"/>
          <w:szCs w:val="24"/>
          <w14:textFill>
            <w14:solidFill>
              <w14:schemeClr w14:val="tx1"/>
            </w14:solidFill>
          </w14:textFill>
        </w:rPr>
        <w:t>学为主，</w:t>
      </w:r>
      <w:r>
        <w:rPr>
          <w:rFonts w:asciiTheme="minorEastAsia" w:hAnsiTheme="minorEastAsia"/>
          <w:color w:val="000000" w:themeColor="text1"/>
          <w:sz w:val="24"/>
          <w:szCs w:val="24"/>
          <w14:textFill>
            <w14:solidFill>
              <w14:schemeClr w14:val="tx1"/>
            </w14:solidFill>
          </w14:textFill>
        </w:rPr>
        <w:t>工、管、经、文、理、法、艺</w:t>
      </w:r>
      <w:r>
        <w:rPr>
          <w:rFonts w:asciiTheme="minorEastAsia" w:hAnsiTheme="minorEastAsia"/>
          <w:color w:val="000000" w:themeColor="text1"/>
          <w:kern w:val="0"/>
          <w:sz w:val="24"/>
          <w:szCs w:val="24"/>
          <w14:textFill>
            <w14:solidFill>
              <w14:schemeClr w14:val="tx1"/>
            </w14:solidFill>
          </w14:textFill>
        </w:rPr>
        <w:t>等多学科协调发展的普通高等学校</w:t>
      </w:r>
      <w:r>
        <w:rPr>
          <w:rFonts w:hint="eastAsia" w:asciiTheme="minorEastAsia" w:hAnsiTheme="minorEastAsia"/>
          <w:color w:val="000000" w:themeColor="text1"/>
          <w:kern w:val="0"/>
          <w:sz w:val="24"/>
          <w:szCs w:val="24"/>
          <w14:textFill>
            <w14:solidFill>
              <w14:schemeClr w14:val="tx1"/>
            </w14:solidFill>
          </w14:textFill>
        </w:rPr>
        <w:t>。</w:t>
      </w:r>
    </w:p>
    <w:p>
      <w:pPr>
        <w:pStyle w:val="4"/>
        <w:keepNext w:val="0"/>
        <w:keepLines w:val="0"/>
        <w:widowControl/>
        <w:numPr>
          <w:ilvl w:val="0"/>
          <w:numId w:val="0"/>
        </w:numPr>
        <w:suppressLineNumbers w:val="0"/>
        <w:spacing w:line="240" w:lineRule="auto"/>
        <w:ind w:firstLine="480" w:firstLineChars="200"/>
        <w:jc w:val="both"/>
        <w:rPr>
          <w:rFonts w:cs="Times New Roman" w:asciiTheme="minorEastAsia" w:hAnsiTheme="minorEastAsia" w:eastAsiaTheme="minorEastAsia"/>
          <w:kern w:val="2"/>
        </w:rPr>
      </w:pPr>
      <w:r>
        <w:rPr>
          <w:rFonts w:hint="eastAsia" w:cs="Times New Roman" w:asciiTheme="minorEastAsia" w:hAnsiTheme="minorEastAsia" w:eastAsiaTheme="minorEastAsia"/>
          <w:kern w:val="2"/>
        </w:rPr>
        <w:t>现有在校生规模9300人，其中硕士研究生163人、本科学生9137人。继续教育学生3940人。现有教职工918人，另有100多名东风汽车公司等企业工程技术人员作为兼职教师深度参与学校的人才培养和科学研究。现设有机械工程学院、电气与信息工程学院、材料科学与工程学院、汽车工程学院、经济管理学院、马克思主义学院、外国语学院、理学院、汽车工程师学院、继续教育学院、体育课部等11个教学单位，共34个本科专业。</w:t>
      </w:r>
    </w:p>
    <w:p>
      <w:pPr>
        <w:spacing w:line="240" w:lineRule="auto"/>
        <w:ind w:firstLine="420" w:firstLineChars="200"/>
        <w:jc w:val="both"/>
        <w:rPr>
          <w:rFonts w:hint="eastAsia"/>
        </w:rPr>
      </w:pPr>
      <w:r>
        <w:rPr>
          <w:rFonts w:hint="eastAsia"/>
        </w:rPr>
        <w:t>目前，学校以深化应用高校转型为契机，坚持特色发展，强化内涵建设，努力把学校建设成汽车工程特色鲜明的高水平的应用型大学。根据学校学科建设、人才培养需要，现面向海内外公开招聘高层次人才和博士。</w:t>
      </w:r>
    </w:p>
    <w:p>
      <w:pPr>
        <w:spacing w:line="240" w:lineRule="auto"/>
        <w:rPr>
          <w:rStyle w:val="7"/>
          <w:rFonts w:hint="eastAsia" w:ascii="仿宋_gb2312" w:hAnsi="仿宋_gb2312" w:eastAsia="仿宋_gb2312" w:cs="仿宋_gb2312"/>
          <w:sz w:val="28"/>
          <w:szCs w:val="28"/>
          <w:lang w:eastAsia="zh-CN"/>
        </w:rPr>
      </w:pPr>
    </w:p>
    <w:p>
      <w:pPr>
        <w:spacing w:line="240" w:lineRule="auto"/>
        <w:rPr>
          <w:b/>
          <w:sz w:val="28"/>
          <w:szCs w:val="28"/>
        </w:rPr>
      </w:pPr>
      <w:r>
        <w:rPr>
          <w:rStyle w:val="7"/>
          <w:rFonts w:hint="eastAsia" w:ascii="仿宋_gb2312" w:hAnsi="仿宋_gb2312" w:eastAsia="仿宋_gb2312" w:cs="仿宋_gb2312"/>
          <w:sz w:val="28"/>
          <w:szCs w:val="28"/>
          <w:lang w:eastAsia="zh-CN"/>
        </w:rPr>
        <w:t>高层次人才引进（常年人才引进）</w:t>
      </w:r>
    </w:p>
    <w:p>
      <w:pPr>
        <w:pStyle w:val="12"/>
        <w:rPr>
          <w:rFonts w:hint="eastAsia"/>
          <w:sz w:val="24"/>
          <w:szCs w:val="24"/>
        </w:rPr>
      </w:pPr>
      <w:r>
        <w:rPr>
          <w:rFonts w:hint="eastAsia"/>
          <w:sz w:val="24"/>
          <w:szCs w:val="24"/>
        </w:rPr>
        <w:t>两院院士、中组部“千人计划”入选者、教育部“长江学者”特聘教授、国家级有突出贡献中青年专家、国家级人才工程入选者、湖北省“百人计划”、“楚天学者计划”入选者、省级有突出贡献中青年专家、学科带头人、教授等高层次人才。</w:t>
      </w:r>
    </w:p>
    <w:p>
      <w:pPr>
        <w:pStyle w:val="12"/>
        <w:ind w:left="0" w:leftChars="0" w:firstLine="0" w:firstLineChars="0"/>
        <w:rPr>
          <w:rStyle w:val="7"/>
          <w:rFonts w:hint="eastAsia" w:ascii="仿宋_gb2312" w:hAnsi="仿宋_gb2312" w:eastAsia="仿宋_gb2312" w:cs="仿宋_gb2312"/>
          <w:sz w:val="28"/>
          <w:szCs w:val="28"/>
          <w:lang w:eastAsia="zh-CN"/>
        </w:rPr>
      </w:pPr>
    </w:p>
    <w:p>
      <w:pPr>
        <w:pStyle w:val="12"/>
        <w:ind w:left="0" w:leftChars="0" w:firstLine="0" w:firstLineChars="0"/>
        <w:rPr>
          <w:rFonts w:hint="eastAsia"/>
          <w:b/>
          <w:sz w:val="28"/>
          <w:szCs w:val="28"/>
        </w:rPr>
      </w:pPr>
      <w:r>
        <w:rPr>
          <w:rStyle w:val="7"/>
          <w:rFonts w:hint="eastAsia" w:ascii="仿宋_gb2312" w:hAnsi="仿宋_gb2312" w:eastAsia="仿宋_gb2312" w:cs="仿宋_gb2312"/>
          <w:sz w:val="28"/>
          <w:szCs w:val="28"/>
          <w:lang w:eastAsia="zh-CN"/>
        </w:rPr>
        <w:t>博士人才引进</w:t>
      </w:r>
    </w:p>
    <w:tbl>
      <w:tblPr>
        <w:tblStyle w:val="5"/>
        <w:tblW w:w="9645" w:type="dxa"/>
        <w:tblInd w:w="-117" w:type="dxa"/>
        <w:shd w:val="clear" w:color="auto" w:fill="auto"/>
        <w:tblLayout w:type="fixed"/>
        <w:tblCellMar>
          <w:top w:w="0" w:type="dxa"/>
          <w:left w:w="0" w:type="dxa"/>
          <w:bottom w:w="0" w:type="dxa"/>
          <w:right w:w="0" w:type="dxa"/>
        </w:tblCellMar>
      </w:tblPr>
      <w:tblGrid>
        <w:gridCol w:w="1440"/>
        <w:gridCol w:w="795"/>
        <w:gridCol w:w="600"/>
        <w:gridCol w:w="1875"/>
        <w:gridCol w:w="1785"/>
        <w:gridCol w:w="1665"/>
        <w:gridCol w:w="1485"/>
      </w:tblGrid>
      <w:tr>
        <w:tblPrEx>
          <w:shd w:val="clear" w:color="auto" w:fill="auto"/>
          <w:tblLayout w:type="fixed"/>
          <w:tblCellMar>
            <w:top w:w="0" w:type="dxa"/>
            <w:left w:w="0" w:type="dxa"/>
            <w:bottom w:w="0" w:type="dxa"/>
            <w:right w:w="0" w:type="dxa"/>
          </w:tblCellMar>
        </w:tblPrEx>
        <w:trPr>
          <w:trHeight w:val="465" w:hRule="atLeast"/>
        </w:trPr>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学院</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招聘岗位及人数</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岗位名称</w:t>
            </w:r>
          </w:p>
        </w:tc>
        <w:tc>
          <w:tcPr>
            <w:tcW w:w="6810" w:type="dxa"/>
            <w:gridSpan w:val="4"/>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报考资格条件</w:t>
            </w:r>
          </w:p>
        </w:tc>
      </w:tr>
      <w:tr>
        <w:tblPrEx>
          <w:tblLayout w:type="fixed"/>
          <w:tblCellMar>
            <w:top w:w="0" w:type="dxa"/>
            <w:left w:w="0" w:type="dxa"/>
            <w:bottom w:w="0" w:type="dxa"/>
            <w:right w:w="0" w:type="dxa"/>
          </w:tblCellMar>
        </w:tblPrEx>
        <w:trPr>
          <w:trHeight w:val="312"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专业技术岗位</w:t>
            </w: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87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岗位所需专业</w:t>
            </w:r>
          </w:p>
        </w:tc>
        <w:tc>
          <w:tcPr>
            <w:tcW w:w="178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学历</w:t>
            </w:r>
          </w:p>
        </w:tc>
        <w:tc>
          <w:tcPr>
            <w:tcW w:w="166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年龄</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其它</w:t>
            </w:r>
          </w:p>
        </w:tc>
      </w:tr>
      <w:tr>
        <w:tblPrEx>
          <w:tblLayout w:type="fixed"/>
          <w:tblCellMar>
            <w:top w:w="0" w:type="dxa"/>
            <w:left w:w="0" w:type="dxa"/>
            <w:bottom w:w="0" w:type="dxa"/>
            <w:right w:w="0" w:type="dxa"/>
          </w:tblCellMar>
        </w:tblPrEx>
        <w:trPr>
          <w:trHeight w:val="48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87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8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机械工程学院</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0804仪器科学与技术</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3"/>
                <w:rFonts w:hint="eastAsia" w:ascii="宋体" w:hAnsi="宋体" w:eastAsia="宋体" w:cs="宋体"/>
                <w:sz w:val="18"/>
                <w:szCs w:val="18"/>
                <w:lang w:val="en-US" w:eastAsia="zh-CN" w:bidi="ar"/>
              </w:rPr>
              <w:t>博士</w:t>
            </w:r>
            <w:r>
              <w:rPr>
                <w:rStyle w:val="14"/>
                <w:rFonts w:hint="eastAsia" w:ascii="宋体" w:hAnsi="宋体" w:eastAsia="宋体" w:cs="宋体"/>
                <w:sz w:val="18"/>
                <w:szCs w:val="18"/>
                <w:lang w:val="en-US" w:eastAsia="zh-CN" w:bidi="ar"/>
              </w:rPr>
              <w:t>40</w:t>
            </w:r>
            <w:r>
              <w:rPr>
                <w:rStyle w:val="13"/>
                <w:rFonts w:hint="eastAsia" w:ascii="宋体" w:hAnsi="宋体" w:eastAsia="宋体" w:cs="宋体"/>
                <w:sz w:val="18"/>
                <w:szCs w:val="18"/>
                <w:lang w:val="en-US" w:eastAsia="zh-CN" w:bidi="ar"/>
              </w:rPr>
              <w:t>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0802机械工程</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3"/>
                <w:rFonts w:hint="eastAsia" w:ascii="宋体" w:hAnsi="宋体" w:eastAsia="宋体" w:cs="宋体"/>
                <w:sz w:val="18"/>
                <w:szCs w:val="18"/>
                <w:lang w:val="en-US" w:eastAsia="zh-CN" w:bidi="ar"/>
              </w:rPr>
              <w:t>博士</w:t>
            </w:r>
            <w:r>
              <w:rPr>
                <w:rStyle w:val="14"/>
                <w:rFonts w:hint="eastAsia" w:ascii="宋体" w:hAnsi="宋体" w:eastAsia="宋体" w:cs="宋体"/>
                <w:sz w:val="18"/>
                <w:szCs w:val="18"/>
                <w:lang w:val="en-US" w:eastAsia="zh-CN" w:bidi="ar"/>
              </w:rPr>
              <w:t>40</w:t>
            </w:r>
            <w:r>
              <w:rPr>
                <w:rStyle w:val="13"/>
                <w:rFonts w:hint="eastAsia" w:ascii="宋体" w:hAnsi="宋体" w:eastAsia="宋体" w:cs="宋体"/>
                <w:sz w:val="18"/>
                <w:szCs w:val="18"/>
                <w:lang w:val="en-US" w:eastAsia="zh-CN" w:bidi="ar"/>
              </w:rPr>
              <w:t>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FF0000"/>
                <w:sz w:val="18"/>
                <w:szCs w:val="18"/>
                <w:u w:val="none"/>
              </w:rPr>
            </w:pPr>
          </w:p>
        </w:tc>
      </w:tr>
      <w:tr>
        <w:tblPrEx>
          <w:tblLayout w:type="fixed"/>
          <w:tblCellMar>
            <w:top w:w="0" w:type="dxa"/>
            <w:left w:w="0" w:type="dxa"/>
            <w:bottom w:w="0" w:type="dxa"/>
            <w:right w:w="0" w:type="dxa"/>
          </w:tblCellMar>
        </w:tblPrEx>
        <w:trPr>
          <w:trHeight w:val="108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1201管理科学与工程</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0812计算机科学与技术</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085236工业工程</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081101控制理论与控制工程</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博士研究生或高级工程师、或副教授及以上职称</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3"/>
                <w:rFonts w:hint="eastAsia" w:ascii="宋体" w:hAnsi="宋体" w:eastAsia="宋体" w:cs="宋体"/>
                <w:sz w:val="18"/>
                <w:szCs w:val="18"/>
                <w:lang w:val="en-US" w:eastAsia="zh-CN" w:bidi="ar"/>
              </w:rPr>
              <w:t>博士</w:t>
            </w:r>
            <w:r>
              <w:rPr>
                <w:rStyle w:val="14"/>
                <w:rFonts w:hint="eastAsia" w:ascii="宋体" w:hAnsi="宋体" w:eastAsia="宋体" w:cs="宋体"/>
                <w:sz w:val="18"/>
                <w:szCs w:val="18"/>
                <w:lang w:val="en-US" w:eastAsia="zh-CN" w:bidi="ar"/>
              </w:rPr>
              <w:t>40</w:t>
            </w:r>
            <w:r>
              <w:rPr>
                <w:rStyle w:val="13"/>
                <w:rFonts w:hint="eastAsia" w:ascii="宋体" w:hAnsi="宋体" w:eastAsia="宋体" w:cs="宋体"/>
                <w:sz w:val="18"/>
                <w:szCs w:val="18"/>
                <w:lang w:val="en-US" w:eastAsia="zh-CN" w:bidi="ar"/>
              </w:rPr>
              <w:t>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高级工程师和副教授以上职称年龄可适当放宽</w:t>
            </w:r>
          </w:p>
        </w:tc>
      </w:tr>
      <w:tr>
        <w:tblPrEx>
          <w:tblLayout w:type="fixed"/>
          <w:tblCellMar>
            <w:top w:w="0" w:type="dxa"/>
            <w:left w:w="0" w:type="dxa"/>
            <w:bottom w:w="0" w:type="dxa"/>
            <w:right w:w="0" w:type="dxa"/>
          </w:tblCellMar>
        </w:tblPrEx>
        <w:trPr>
          <w:trHeight w:val="1005"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1305设计学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085237工业设计工程</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博士研究生或高级工程师、或副教授及以上职称</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3"/>
                <w:rFonts w:hint="eastAsia" w:ascii="宋体" w:hAnsi="宋体" w:eastAsia="宋体" w:cs="宋体"/>
                <w:sz w:val="18"/>
                <w:szCs w:val="18"/>
                <w:lang w:val="en-US" w:eastAsia="zh-CN" w:bidi="ar"/>
              </w:rPr>
              <w:t>博士</w:t>
            </w:r>
            <w:r>
              <w:rPr>
                <w:rStyle w:val="14"/>
                <w:rFonts w:hint="eastAsia" w:ascii="宋体" w:hAnsi="宋体" w:eastAsia="宋体" w:cs="宋体"/>
                <w:sz w:val="18"/>
                <w:szCs w:val="18"/>
                <w:lang w:val="en-US" w:eastAsia="zh-CN" w:bidi="ar"/>
              </w:rPr>
              <w:t>40</w:t>
            </w:r>
            <w:r>
              <w:rPr>
                <w:rStyle w:val="13"/>
                <w:rFonts w:hint="eastAsia" w:ascii="宋体" w:hAnsi="宋体" w:eastAsia="宋体" w:cs="宋体"/>
                <w:sz w:val="18"/>
                <w:szCs w:val="18"/>
                <w:lang w:val="en-US" w:eastAsia="zh-CN" w:bidi="ar"/>
              </w:rPr>
              <w:t>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高级工程师和副教授以上职称年龄可适当放宽</w:t>
            </w:r>
          </w:p>
        </w:tc>
      </w:tr>
      <w:tr>
        <w:tblPrEx>
          <w:tblLayout w:type="fixed"/>
          <w:tblCellMar>
            <w:top w:w="0" w:type="dxa"/>
            <w:left w:w="0" w:type="dxa"/>
            <w:bottom w:w="0" w:type="dxa"/>
            <w:right w:w="0" w:type="dxa"/>
          </w:tblCellMar>
        </w:tblPrEx>
        <w:trPr>
          <w:trHeight w:val="420" w:hRule="atLeast"/>
        </w:trPr>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电气与信息工程学院</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0811控制科学与工程       0808电气工程</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5"/>
                <w:rFonts w:hint="eastAsia" w:ascii="宋体" w:hAnsi="宋体" w:eastAsia="宋体" w:cs="宋体"/>
                <w:sz w:val="18"/>
                <w:szCs w:val="18"/>
                <w:lang w:val="en-US" w:eastAsia="zh-CN" w:bidi="ar"/>
              </w:rPr>
              <w:t>博士</w:t>
            </w:r>
            <w:r>
              <w:rPr>
                <w:rStyle w:val="16"/>
                <w:rFonts w:hint="eastAsia" w:ascii="宋体" w:hAnsi="宋体" w:eastAsia="宋体" w:cs="宋体"/>
                <w:sz w:val="18"/>
                <w:szCs w:val="18"/>
                <w:lang w:val="en-US" w:eastAsia="zh-CN" w:bidi="ar"/>
              </w:rPr>
              <w:t>40</w:t>
            </w:r>
            <w:r>
              <w:rPr>
                <w:rStyle w:val="15"/>
                <w:rFonts w:hint="eastAsia" w:ascii="宋体" w:hAnsi="宋体" w:eastAsia="宋体" w:cs="宋体"/>
                <w:sz w:val="18"/>
                <w:szCs w:val="18"/>
                <w:lang w:val="en-US" w:eastAsia="zh-CN" w:bidi="ar"/>
              </w:rPr>
              <w:t>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0809电子科学与技术       0810信息与通信工程</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5"/>
                <w:rFonts w:hint="eastAsia" w:ascii="宋体" w:hAnsi="宋体" w:eastAsia="宋体" w:cs="宋体"/>
                <w:sz w:val="18"/>
                <w:szCs w:val="18"/>
                <w:lang w:val="en-US" w:eastAsia="zh-CN" w:bidi="ar"/>
              </w:rPr>
              <w:t>博士</w:t>
            </w:r>
            <w:r>
              <w:rPr>
                <w:rStyle w:val="16"/>
                <w:rFonts w:hint="eastAsia" w:ascii="宋体" w:hAnsi="宋体" w:eastAsia="宋体" w:cs="宋体"/>
                <w:sz w:val="18"/>
                <w:szCs w:val="18"/>
                <w:lang w:val="en-US" w:eastAsia="zh-CN" w:bidi="ar"/>
              </w:rPr>
              <w:t>40</w:t>
            </w:r>
            <w:r>
              <w:rPr>
                <w:rStyle w:val="15"/>
                <w:rFonts w:hint="eastAsia" w:ascii="宋体" w:hAnsi="宋体" w:eastAsia="宋体" w:cs="宋体"/>
                <w:sz w:val="18"/>
                <w:szCs w:val="18"/>
                <w:lang w:val="en-US" w:eastAsia="zh-CN" w:bidi="ar"/>
              </w:rPr>
              <w:t>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0812计算机科学与技术   085212软件工程</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5"/>
                <w:rFonts w:hint="eastAsia" w:ascii="宋体" w:hAnsi="宋体" w:eastAsia="宋体" w:cs="宋体"/>
                <w:sz w:val="18"/>
                <w:szCs w:val="18"/>
                <w:lang w:val="en-US" w:eastAsia="zh-CN" w:bidi="ar"/>
              </w:rPr>
              <w:t>博士</w:t>
            </w:r>
            <w:r>
              <w:rPr>
                <w:rStyle w:val="16"/>
                <w:rFonts w:hint="eastAsia" w:ascii="宋体" w:hAnsi="宋体" w:eastAsia="宋体" w:cs="宋体"/>
                <w:sz w:val="18"/>
                <w:szCs w:val="18"/>
                <w:lang w:val="en-US" w:eastAsia="zh-CN" w:bidi="ar"/>
              </w:rPr>
              <w:t>40</w:t>
            </w:r>
            <w:r>
              <w:rPr>
                <w:rStyle w:val="15"/>
                <w:rFonts w:hint="eastAsia" w:ascii="宋体" w:hAnsi="宋体" w:eastAsia="宋体" w:cs="宋体"/>
                <w:sz w:val="18"/>
                <w:szCs w:val="18"/>
                <w:lang w:val="en-US" w:eastAsia="zh-CN" w:bidi="ar"/>
              </w:rPr>
              <w:t>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材料科学与工程学院</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080503材料加工工程</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3"/>
                <w:rFonts w:hint="eastAsia" w:ascii="宋体" w:hAnsi="宋体" w:eastAsia="宋体" w:cs="宋体"/>
                <w:sz w:val="18"/>
                <w:szCs w:val="18"/>
                <w:lang w:val="en-US" w:eastAsia="zh-CN" w:bidi="ar"/>
              </w:rPr>
              <w:t>博士</w:t>
            </w:r>
            <w:r>
              <w:rPr>
                <w:rStyle w:val="14"/>
                <w:rFonts w:hint="eastAsia" w:ascii="宋体" w:hAnsi="宋体" w:eastAsia="宋体" w:cs="宋体"/>
                <w:sz w:val="18"/>
                <w:szCs w:val="18"/>
                <w:lang w:val="en-US" w:eastAsia="zh-CN" w:bidi="ar"/>
              </w:rPr>
              <w:t>40</w:t>
            </w:r>
            <w:r>
              <w:rPr>
                <w:rStyle w:val="13"/>
                <w:rFonts w:hint="eastAsia" w:ascii="宋体" w:hAnsi="宋体" w:eastAsia="宋体" w:cs="宋体"/>
                <w:sz w:val="18"/>
                <w:szCs w:val="18"/>
                <w:lang w:val="en-US" w:eastAsia="zh-CN" w:bidi="ar"/>
              </w:rPr>
              <w:t>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0805材料科学与工程(金属材料)</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3"/>
                <w:rFonts w:hint="eastAsia" w:ascii="宋体" w:hAnsi="宋体" w:eastAsia="宋体" w:cs="宋体"/>
                <w:sz w:val="18"/>
                <w:szCs w:val="18"/>
                <w:lang w:val="en-US" w:eastAsia="zh-CN" w:bidi="ar"/>
              </w:rPr>
              <w:t>博士</w:t>
            </w:r>
            <w:r>
              <w:rPr>
                <w:rStyle w:val="14"/>
                <w:rFonts w:hint="eastAsia" w:ascii="宋体" w:hAnsi="宋体" w:eastAsia="宋体" w:cs="宋体"/>
                <w:sz w:val="18"/>
                <w:szCs w:val="18"/>
                <w:lang w:val="en-US" w:eastAsia="zh-CN" w:bidi="ar"/>
              </w:rPr>
              <w:t>40</w:t>
            </w:r>
            <w:r>
              <w:rPr>
                <w:rStyle w:val="13"/>
                <w:rFonts w:hint="eastAsia" w:ascii="宋体" w:hAnsi="宋体" w:eastAsia="宋体" w:cs="宋体"/>
                <w:sz w:val="18"/>
                <w:szCs w:val="18"/>
                <w:lang w:val="en-US" w:eastAsia="zh-CN" w:bidi="ar"/>
              </w:rPr>
              <w:t>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0805材料科学与工程(高分子材料)</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3"/>
                <w:rFonts w:hint="eastAsia" w:ascii="宋体" w:hAnsi="宋体" w:eastAsia="宋体" w:cs="宋体"/>
                <w:sz w:val="18"/>
                <w:szCs w:val="18"/>
                <w:lang w:val="en-US" w:eastAsia="zh-CN" w:bidi="ar"/>
              </w:rPr>
              <w:t>博士</w:t>
            </w:r>
            <w:r>
              <w:rPr>
                <w:rStyle w:val="14"/>
                <w:rFonts w:hint="eastAsia" w:ascii="宋体" w:hAnsi="宋体" w:eastAsia="宋体" w:cs="宋体"/>
                <w:sz w:val="18"/>
                <w:szCs w:val="18"/>
                <w:lang w:val="en-US" w:eastAsia="zh-CN" w:bidi="ar"/>
              </w:rPr>
              <w:t>40</w:t>
            </w:r>
            <w:r>
              <w:rPr>
                <w:rStyle w:val="13"/>
                <w:rFonts w:hint="eastAsia" w:ascii="宋体" w:hAnsi="宋体" w:eastAsia="宋体" w:cs="宋体"/>
                <w:sz w:val="18"/>
                <w:szCs w:val="18"/>
                <w:lang w:val="en-US" w:eastAsia="zh-CN" w:bidi="ar"/>
              </w:rPr>
              <w:t>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0805材料科学与工程(新能源)</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汽车工程学院</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0802机械工程</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0811控制科学与工程</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0801力学</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0823交通运输工程</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物理学（热物理与能源利用技术）</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630" w:hRule="atLeast"/>
        </w:trPr>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经济管理学院</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0201理论经济学           0202应用经济学             1202工商管理</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63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0251金融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0252应用统计             0701数学</w:t>
            </w:r>
          </w:p>
        </w:tc>
        <w:tc>
          <w:tcPr>
            <w:tcW w:w="17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131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1201管理科学与工程       1205图书馆、情报与档案管理   0823交通运输工程   0812计算机科学与技术</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085239项目管理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085240物流工程</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105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120201会计学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120202企业管理（含：财务管理、市场营销、人力资源管理）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120203旅游管理</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马克思主义学院</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0305马克思主义理论</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0602中国史</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840" w:hRule="atLeast"/>
        </w:trPr>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外国语学院</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050201英语语言文学     050211外国语言学及应用语言学   055101英语笔译         055102英语口译</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bottom"/>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理学院</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0701数学</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0202应用经济学</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761" w:hRule="atLeast"/>
        </w:trPr>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0803光学工程             0810信息与通信工程        0702物理学</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20" w:hRule="atLeast"/>
        </w:trPr>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体育课部</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0403体育学</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1290" w:hRule="atLeast"/>
        </w:trPr>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汽车工程师学院</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0802机械工程              0809电子科学与技术       0810信息与通信工程        0811控制科学与工程        0812计算机科学与技术</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博士研究生</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博士40周岁及以下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pStyle w:val="4"/>
        <w:keepNext w:val="0"/>
        <w:keepLines w:val="0"/>
        <w:widowControl/>
        <w:numPr>
          <w:ilvl w:val="0"/>
          <w:numId w:val="0"/>
        </w:numPr>
        <w:suppressLineNumbers w:val="0"/>
        <w:spacing w:line="405" w:lineRule="atLeast"/>
        <w:rPr>
          <w:rStyle w:val="7"/>
          <w:rFonts w:hint="default" w:ascii="仿宋_gb2312" w:hAnsi="仿宋_gb2312" w:eastAsia="仿宋_gb2312" w:cs="仿宋_gb2312"/>
          <w:sz w:val="24"/>
          <w:szCs w:val="24"/>
          <w:lang w:eastAsia="zh-CN"/>
        </w:rPr>
      </w:pPr>
      <w:r>
        <w:rPr>
          <w:rStyle w:val="7"/>
          <w:rFonts w:hint="default" w:ascii="仿宋_gb2312" w:hAnsi="仿宋_gb2312" w:eastAsia="仿宋_gb2312" w:cs="仿宋_gb2312"/>
          <w:sz w:val="28"/>
          <w:szCs w:val="28"/>
        </w:rPr>
        <w:t>投递简历方式</w:t>
      </w:r>
    </w:p>
    <w:p>
      <w:pPr>
        <w:pStyle w:val="4"/>
        <w:keepNext w:val="0"/>
        <w:keepLines w:val="0"/>
        <w:widowControl/>
        <w:numPr>
          <w:ilvl w:val="0"/>
          <w:numId w:val="0"/>
        </w:numPr>
        <w:suppressLineNumbers w:val="0"/>
        <w:spacing w:line="405" w:lineRule="atLeast"/>
        <w:ind w:firstLine="241" w:firstLineChars="100"/>
        <w:rPr>
          <w:rStyle w:val="7"/>
          <w:rFonts w:hint="default" w:ascii="仿宋_gb2312" w:hAnsi="仿宋_gb2312" w:eastAsia="仿宋_gb2312" w:cs="仿宋_gb2312"/>
          <w:sz w:val="24"/>
          <w:szCs w:val="24"/>
          <w:lang w:eastAsia="zh-CN"/>
        </w:rPr>
      </w:pPr>
      <w:r>
        <w:rPr>
          <w:rStyle w:val="7"/>
          <w:rFonts w:hint="default" w:ascii="仿宋_gb2312" w:hAnsi="仿宋_gb2312" w:eastAsia="仿宋_gb2312" w:cs="仿宋_gb2312"/>
          <w:sz w:val="24"/>
          <w:szCs w:val="24"/>
        </w:rPr>
        <w:t>投递邮箱：</w:t>
      </w:r>
      <w:r>
        <w:rPr>
          <w:rStyle w:val="7"/>
          <w:rFonts w:hint="default" w:ascii="仿宋_gb2312" w:hAnsi="仿宋_gb2312" w:eastAsia="仿宋_gb2312" w:cs="仿宋_gb2312"/>
          <w:sz w:val="24"/>
          <w:szCs w:val="24"/>
          <w:lang w:val="en-US" w:eastAsia="zh-CN"/>
        </w:rPr>
        <w:fldChar w:fldCharType="begin"/>
      </w:r>
      <w:r>
        <w:rPr>
          <w:rStyle w:val="7"/>
          <w:rFonts w:hint="default" w:ascii="仿宋_gb2312" w:hAnsi="仿宋_gb2312" w:eastAsia="仿宋_gb2312" w:cs="仿宋_gb2312"/>
          <w:sz w:val="24"/>
          <w:szCs w:val="24"/>
          <w:lang w:val="en-US" w:eastAsia="zh-CN"/>
        </w:rPr>
        <w:instrText xml:space="preserve"> HYPERLINK "mailto:2179215869@qq.com" </w:instrText>
      </w:r>
      <w:r>
        <w:rPr>
          <w:rStyle w:val="7"/>
          <w:rFonts w:hint="default" w:ascii="仿宋_gb2312" w:hAnsi="仿宋_gb2312" w:eastAsia="仿宋_gb2312" w:cs="仿宋_gb2312"/>
          <w:sz w:val="24"/>
          <w:szCs w:val="24"/>
          <w:lang w:val="en-US" w:eastAsia="zh-CN"/>
        </w:rPr>
        <w:fldChar w:fldCharType="separate"/>
      </w:r>
      <w:r>
        <w:rPr>
          <w:rStyle w:val="7"/>
          <w:rFonts w:hint="default" w:ascii="仿宋_gb2312" w:hAnsi="仿宋_gb2312" w:eastAsia="仿宋_gb2312" w:cs="仿宋_gb2312"/>
          <w:sz w:val="24"/>
          <w:szCs w:val="24"/>
          <w:lang w:val="en-US" w:eastAsia="zh-CN"/>
        </w:rPr>
        <w:t>2179215869@qq.com</w:t>
      </w:r>
      <w:r>
        <w:rPr>
          <w:rStyle w:val="7"/>
          <w:rFonts w:hint="default" w:ascii="仿宋_gb2312" w:hAnsi="仿宋_gb2312" w:eastAsia="仿宋_gb2312" w:cs="仿宋_gb2312"/>
          <w:sz w:val="24"/>
          <w:szCs w:val="24"/>
          <w:lang w:val="en-US" w:eastAsia="zh-CN"/>
        </w:rPr>
        <w:fldChar w:fldCharType="end"/>
      </w:r>
      <w:r>
        <w:rPr>
          <w:rStyle w:val="7"/>
          <w:rFonts w:hint="eastAsia" w:ascii="仿宋_gb2312" w:hAnsi="仿宋_gb2312" w:eastAsia="仿宋_gb2312" w:cs="仿宋_gb2312"/>
          <w:sz w:val="24"/>
          <w:szCs w:val="24"/>
          <w:lang w:val="en-US" w:eastAsia="zh-CN"/>
        </w:rPr>
        <w:t xml:space="preserve"> 或者13297952708@163.com</w:t>
      </w:r>
      <w:r>
        <w:rPr>
          <w:rStyle w:val="7"/>
          <w:rFonts w:hint="default" w:ascii="仿宋_gb2312" w:hAnsi="仿宋_gb2312" w:eastAsia="仿宋_gb2312" w:cs="仿宋_gb2312"/>
          <w:sz w:val="24"/>
          <w:szCs w:val="24"/>
          <w:lang w:val="en-US" w:eastAsia="zh-CN"/>
        </w:rPr>
        <w:t xml:space="preserve"> </w:t>
      </w:r>
      <w:r>
        <w:rPr>
          <w:rStyle w:val="7"/>
          <w:rFonts w:hint="default" w:ascii="仿宋_gb2312" w:hAnsi="仿宋_gb2312" w:eastAsia="仿宋_gb2312" w:cs="仿宋_gb2312"/>
          <w:sz w:val="24"/>
          <w:szCs w:val="24"/>
          <w:lang w:eastAsia="zh-CN"/>
        </w:rPr>
        <w:t>（严格按照下面邮件主题名发送）</w:t>
      </w:r>
    </w:p>
    <w:p>
      <w:pPr>
        <w:pStyle w:val="4"/>
        <w:keepNext w:val="0"/>
        <w:keepLines w:val="0"/>
        <w:widowControl/>
        <w:numPr>
          <w:ilvl w:val="0"/>
          <w:numId w:val="0"/>
        </w:numPr>
        <w:suppressLineNumbers w:val="0"/>
        <w:spacing w:line="405" w:lineRule="atLeast"/>
        <w:ind w:firstLine="241" w:firstLineChars="100"/>
        <w:rPr>
          <w:rStyle w:val="7"/>
          <w:rFonts w:hint="default" w:ascii="仿宋_gb2312" w:hAnsi="仿宋_gb2312" w:eastAsia="仿宋_gb2312" w:cs="仿宋_gb2312"/>
          <w:sz w:val="24"/>
          <w:szCs w:val="24"/>
          <w:lang w:eastAsia="zh-CN"/>
        </w:rPr>
      </w:pPr>
      <w:r>
        <w:rPr>
          <w:rStyle w:val="7"/>
          <w:rFonts w:hint="default" w:ascii="仿宋_gb2312" w:hAnsi="仿宋_gb2312" w:eastAsia="仿宋_gb2312" w:cs="仿宋_gb2312"/>
          <w:sz w:val="24"/>
          <w:szCs w:val="24"/>
          <w:lang w:eastAsia="zh-CN"/>
        </w:rPr>
        <w:t>邮件主题名为：湖北汽车工业学院</w:t>
      </w:r>
      <w:r>
        <w:rPr>
          <w:rStyle w:val="7"/>
          <w:rFonts w:hint="default" w:ascii="仿宋_gb2312" w:hAnsi="仿宋_gb2312" w:eastAsia="仿宋_gb2312" w:cs="仿宋_gb2312"/>
          <w:sz w:val="24"/>
          <w:szCs w:val="24"/>
          <w:lang w:val="en-US" w:eastAsia="zh-CN"/>
        </w:rPr>
        <w:t>+</w:t>
      </w:r>
      <w:r>
        <w:rPr>
          <w:rStyle w:val="7"/>
          <w:rFonts w:hint="default" w:ascii="仿宋_gb2312" w:hAnsi="仿宋_gb2312" w:eastAsia="仿宋_gb2312" w:cs="仿宋_gb2312"/>
          <w:sz w:val="24"/>
          <w:szCs w:val="24"/>
          <w:lang w:eastAsia="zh-CN"/>
        </w:rPr>
        <w:t>姓名+博士+应聘岗位+毕业学校及专业。</w:t>
      </w:r>
    </w:p>
    <w:p>
      <w:pPr>
        <w:pStyle w:val="4"/>
        <w:keepNext w:val="0"/>
        <w:keepLines w:val="0"/>
        <w:widowControl/>
        <w:numPr>
          <w:ilvl w:val="0"/>
          <w:numId w:val="0"/>
        </w:numPr>
        <w:suppressLineNumbers w:val="0"/>
        <w:spacing w:line="405" w:lineRule="atLeast"/>
        <w:ind w:firstLine="241" w:firstLineChars="100"/>
        <w:rPr>
          <w:rStyle w:val="7"/>
          <w:rFonts w:hint="default" w:ascii="仿宋_gb2312" w:hAnsi="仿宋_gb2312" w:eastAsia="仿宋_gb2312" w:cs="仿宋_gb2312"/>
          <w:sz w:val="24"/>
          <w:szCs w:val="24"/>
          <w:lang w:val="en-US" w:eastAsia="zh-CN"/>
        </w:rPr>
      </w:pPr>
      <w:r>
        <w:rPr>
          <w:rStyle w:val="7"/>
          <w:rFonts w:hint="default" w:ascii="仿宋_gb2312" w:hAnsi="仿宋_gb2312" w:eastAsia="仿宋_gb2312" w:cs="仿宋_gb2312"/>
          <w:sz w:val="24"/>
          <w:szCs w:val="24"/>
          <w:lang w:val="en-US" w:eastAsia="zh-CN"/>
        </w:rPr>
        <w:t>联系电话：13297952708 戴老师</w:t>
      </w:r>
    </w:p>
    <w:p>
      <w:pPr>
        <w:pStyle w:val="4"/>
        <w:keepNext w:val="0"/>
        <w:keepLines w:val="0"/>
        <w:widowControl/>
        <w:numPr>
          <w:ilvl w:val="0"/>
          <w:numId w:val="0"/>
        </w:numPr>
        <w:suppressLineNumbers w:val="0"/>
        <w:spacing w:line="405" w:lineRule="atLeast"/>
        <w:ind w:firstLine="241" w:firstLineChars="100"/>
        <w:rPr>
          <w:rStyle w:val="7"/>
          <w:rFonts w:hint="default" w:ascii="仿宋_gb2312" w:hAnsi="仿宋_gb2312" w:eastAsia="仿宋_gb2312" w:cs="仿宋_gb2312"/>
          <w:sz w:val="24"/>
          <w:szCs w:val="24"/>
          <w:lang w:val="en-US" w:eastAsia="zh-CN"/>
        </w:rPr>
      </w:pPr>
      <w:r>
        <w:rPr>
          <w:rStyle w:val="7"/>
          <w:rFonts w:hint="default" w:ascii="仿宋_gb2312" w:hAnsi="仿宋_gb2312" w:eastAsia="仿宋_gb2312" w:cs="仿宋_gb2312"/>
          <w:sz w:val="24"/>
          <w:szCs w:val="24"/>
          <w:lang w:val="en-US" w:eastAsia="zh-CN"/>
        </w:rPr>
        <w:t>地址：湖北省十堰市车城西路167号         邮编：442002</w:t>
      </w:r>
    </w:p>
    <w:p>
      <w:pPr>
        <w:pStyle w:val="4"/>
        <w:keepNext w:val="0"/>
        <w:keepLines w:val="0"/>
        <w:widowControl/>
        <w:numPr>
          <w:ilvl w:val="0"/>
          <w:numId w:val="0"/>
        </w:numPr>
        <w:suppressLineNumbers w:val="0"/>
        <w:spacing w:line="405" w:lineRule="atLeast"/>
        <w:rPr>
          <w:rStyle w:val="7"/>
          <w:rFonts w:hint="default" w:ascii="仿宋_gb2312" w:hAnsi="仿宋_gb2312" w:eastAsia="仿宋_gb2312" w:cs="仿宋_gb2312"/>
          <w:sz w:val="24"/>
          <w:szCs w:val="24"/>
          <w:lang w:val="en-US" w:eastAsia="zh-CN"/>
        </w:rPr>
      </w:pPr>
    </w:p>
    <w:p>
      <w:pPr>
        <w:pStyle w:val="4"/>
        <w:keepNext w:val="0"/>
        <w:keepLines w:val="0"/>
        <w:widowControl/>
        <w:numPr>
          <w:ilvl w:val="0"/>
          <w:numId w:val="0"/>
        </w:numPr>
        <w:suppressLineNumbers w:val="0"/>
        <w:spacing w:line="405" w:lineRule="atLeast"/>
        <w:rPr>
          <w:rStyle w:val="7"/>
          <w:rFonts w:hint="default" w:ascii="仿宋_gb2312" w:hAnsi="仿宋_gb2312" w:eastAsia="仿宋_gb2312" w:cs="仿宋_gb2312"/>
          <w:sz w:val="24"/>
          <w:szCs w:val="24"/>
          <w:lang w:val="en-US" w:eastAsia="zh-CN"/>
        </w:rPr>
      </w:pPr>
    </w:p>
    <w:p>
      <w:pPr>
        <w:pStyle w:val="4"/>
        <w:keepNext w:val="0"/>
        <w:keepLines w:val="0"/>
        <w:widowControl/>
        <w:numPr>
          <w:ilvl w:val="0"/>
          <w:numId w:val="0"/>
        </w:numPr>
        <w:suppressLineNumbers w:val="0"/>
        <w:spacing w:line="405" w:lineRule="atLeast"/>
        <w:rPr>
          <w:rStyle w:val="7"/>
          <w:rFonts w:hint="default" w:ascii="仿宋_gb2312" w:hAnsi="仿宋_gb2312" w:eastAsia="仿宋_gb2312" w:cs="仿宋_gb2312"/>
          <w:sz w:val="24"/>
          <w:szCs w:val="24"/>
          <w:lang w:eastAsia="zh-CN"/>
        </w:rPr>
      </w:pPr>
      <w:bookmarkStart w:id="0" w:name="_GoBack"/>
      <w:bookmarkEnd w:id="0"/>
    </w:p>
    <w:p>
      <w:pPr>
        <w:pStyle w:val="4"/>
        <w:keepNext w:val="0"/>
        <w:keepLines w:val="0"/>
        <w:widowControl/>
        <w:suppressLineNumbers w:val="0"/>
        <w:spacing w:line="405" w:lineRule="atLeast"/>
        <w:rPr>
          <w:rFonts w:hint="eastAsia" w:ascii="仿宋_gb2312" w:hAnsi="仿宋_gb2312" w:eastAsia="仿宋_gb2312" w:cs="仿宋_gb2312"/>
          <w:sz w:val="28"/>
          <w:szCs w:val="28"/>
          <w:lang w:val="en-US" w:eastAsia="zh-CN"/>
        </w:rPr>
      </w:pPr>
    </w:p>
    <w:p>
      <w:pPr>
        <w:pStyle w:val="12"/>
        <w:ind w:left="36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C64"/>
    <w:rsid w:val="0007065B"/>
    <w:rsid w:val="000F6DC4"/>
    <w:rsid w:val="00255FBF"/>
    <w:rsid w:val="00330C64"/>
    <w:rsid w:val="003E71FF"/>
    <w:rsid w:val="004B3EDE"/>
    <w:rsid w:val="00650158"/>
    <w:rsid w:val="00AC7A9B"/>
    <w:rsid w:val="00AE66DF"/>
    <w:rsid w:val="00C33E64"/>
    <w:rsid w:val="00C56A30"/>
    <w:rsid w:val="00C803B6"/>
    <w:rsid w:val="00DF5C6A"/>
    <w:rsid w:val="4CB12204"/>
    <w:rsid w:val="56744C04"/>
    <w:rsid w:val="632005F7"/>
    <w:rsid w:val="71ED6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semiHidden/>
    <w:unhideWhenUsed/>
    <w:qFormat/>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0"/>
    <w:rPr>
      <w:b/>
    </w:rPr>
  </w:style>
  <w:style w:type="character" w:styleId="8">
    <w:name w:val="FollowedHyperlink"/>
    <w:basedOn w:val="6"/>
    <w:semiHidden/>
    <w:unhideWhenUsed/>
    <w:qFormat/>
    <w:uiPriority w:val="99"/>
    <w:rPr>
      <w:rFonts w:hint="eastAsia" w:ascii="宋体" w:hAnsi="宋体" w:eastAsia="宋体" w:cs="宋体"/>
      <w:color w:val="000000"/>
      <w:sz w:val="18"/>
      <w:szCs w:val="18"/>
      <w:u w:val="none"/>
    </w:rPr>
  </w:style>
  <w:style w:type="character" w:styleId="9">
    <w:name w:val="Hyperlink"/>
    <w:basedOn w:val="6"/>
    <w:qFormat/>
    <w:uiPriority w:val="0"/>
    <w:rPr>
      <w:color w:val="0000FF"/>
      <w:u w:val="single"/>
    </w:rPr>
  </w:style>
  <w:style w:type="character" w:customStyle="1" w:styleId="10">
    <w:name w:val="页眉 Char"/>
    <w:basedOn w:val="6"/>
    <w:link w:val="3"/>
    <w:semiHidden/>
    <w:qFormat/>
    <w:uiPriority w:val="99"/>
    <w:rPr>
      <w:sz w:val="18"/>
      <w:szCs w:val="18"/>
    </w:rPr>
  </w:style>
  <w:style w:type="character" w:customStyle="1" w:styleId="11">
    <w:name w:val="页脚 Char"/>
    <w:basedOn w:val="6"/>
    <w:link w:val="2"/>
    <w:semiHidden/>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font31"/>
    <w:basedOn w:val="6"/>
    <w:qFormat/>
    <w:uiPriority w:val="0"/>
    <w:rPr>
      <w:rFonts w:hint="eastAsia" w:ascii="宋体" w:hAnsi="宋体" w:eastAsia="宋体" w:cs="宋体"/>
      <w:color w:val="000000"/>
      <w:sz w:val="16"/>
      <w:szCs w:val="16"/>
      <w:u w:val="none"/>
    </w:rPr>
  </w:style>
  <w:style w:type="character" w:customStyle="1" w:styleId="14">
    <w:name w:val="font121"/>
    <w:basedOn w:val="6"/>
    <w:qFormat/>
    <w:uiPriority w:val="0"/>
    <w:rPr>
      <w:rFonts w:hint="default" w:ascii="Times New Roman" w:hAnsi="Times New Roman" w:cs="Times New Roman"/>
      <w:color w:val="000000"/>
      <w:sz w:val="16"/>
      <w:szCs w:val="16"/>
      <w:u w:val="none"/>
    </w:rPr>
  </w:style>
  <w:style w:type="character" w:customStyle="1" w:styleId="15">
    <w:name w:val="font01"/>
    <w:basedOn w:val="6"/>
    <w:qFormat/>
    <w:uiPriority w:val="0"/>
    <w:rPr>
      <w:rFonts w:hint="eastAsia" w:ascii="宋体" w:hAnsi="宋体" w:eastAsia="宋体" w:cs="宋体"/>
      <w:color w:val="000000"/>
      <w:sz w:val="16"/>
      <w:szCs w:val="16"/>
      <w:u w:val="none"/>
    </w:rPr>
  </w:style>
  <w:style w:type="character" w:customStyle="1" w:styleId="16">
    <w:name w:val="font111"/>
    <w:basedOn w:val="6"/>
    <w:qFormat/>
    <w:uiPriority w:val="0"/>
    <w:rPr>
      <w:rFonts w:hint="default" w:ascii="Times New Roman" w:hAnsi="Times New Roman" w:cs="Times New Roman"/>
      <w:color w:val="000000"/>
      <w:sz w:val="16"/>
      <w:szCs w:val="1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87</Words>
  <Characters>500</Characters>
  <Lines>4</Lines>
  <Paragraphs>1</Paragraphs>
  <TotalTime>1</TotalTime>
  <ScaleCrop>false</ScaleCrop>
  <LinksUpToDate>false</LinksUpToDate>
  <CharactersWithSpaces>586</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2018-09-12T03:11:00Z</dcterms:created>
  <dc:creator>微软用户</dc:creator>
  <cp:lastModifiedBy>中研博硕猎头代理--戴楷祥</cp:lastModifiedBy>
  <dcterms:modified xsi:type="dcterms:W3CDTF">2019-03-22T03:47:37Z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