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36"/>
          <w:szCs w:val="36"/>
        </w:rPr>
      </w:pPr>
      <w:r>
        <w:rPr>
          <w:rFonts w:hint="eastAsia" w:eastAsia="隶书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21</w:t>
      </w:r>
      <w:r>
        <w:rPr>
          <w:rFonts w:hint="eastAsia" w:eastAsia="隶书"/>
          <w:b/>
          <w:sz w:val="44"/>
          <w:szCs w:val="44"/>
        </w:rPr>
        <w:t>年博士研究生入学考试初试科目大纲</w:t>
      </w:r>
    </w:p>
    <w:tbl>
      <w:tblPr>
        <w:tblStyle w:val="4"/>
        <w:tblW w:w="9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2091"/>
        <w:gridCol w:w="2268"/>
        <w:gridCol w:w="3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3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材料科学与工程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学院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08290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林业</w:t>
            </w:r>
            <w:r>
              <w:rPr>
                <w:rFonts w:hint="eastAsia" w:ascii="宋体" w:hAnsi="宋体"/>
                <w:sz w:val="24"/>
                <w:szCs w:val="24"/>
              </w:rPr>
              <w:t>工程</w:t>
            </w:r>
          </w:p>
        </w:tc>
        <w:tc>
          <w:tcPr>
            <w:tcW w:w="3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3319高等分离工程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  <w:jc w:val="center"/>
        </w:trPr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outlineLvl w:val="0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总体要求：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1.考生能结合具体的应用领域、尤其是天然产物活性成分的特点和分离产品对分离过程的要求、进行分离过程及工艺路线的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选择、</w:t>
            </w:r>
            <w:r>
              <w:rPr>
                <w:rFonts w:hint="eastAsia" w:ascii="宋体" w:hAnsi="宋体"/>
                <w:color w:val="000000"/>
                <w:szCs w:val="21"/>
              </w:rPr>
              <w:t>设计与评述。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2.考生应全面系统了解分离过程的原理、应用、工艺流程、典型设备结构。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考生</w:t>
            </w:r>
            <w:r>
              <w:rPr>
                <w:rFonts w:hint="eastAsia" w:ascii="宋体" w:hAnsi="宋体"/>
                <w:color w:val="000000"/>
                <w:szCs w:val="21"/>
              </w:rPr>
              <w:t>能根据操作关系和平衡关系进行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相关</w:t>
            </w:r>
            <w:r>
              <w:rPr>
                <w:rFonts w:hint="eastAsia" w:ascii="宋体" w:hAnsi="宋体"/>
                <w:color w:val="000000"/>
                <w:szCs w:val="21"/>
              </w:rPr>
              <w:t>分析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，能</w:t>
            </w:r>
            <w:r>
              <w:rPr>
                <w:rFonts w:hint="eastAsia" w:ascii="宋体" w:hAnsi="宋体"/>
                <w:color w:val="000000"/>
                <w:szCs w:val="21"/>
              </w:rPr>
              <w:t>运用分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Cs w:val="21"/>
              </w:rPr>
              <w:t>离过程的知识进行过程的效率、经济性评价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。</w:t>
            </w:r>
          </w:p>
          <w:p>
            <w:pPr>
              <w:snapToGrid w:val="0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4、考生</w:t>
            </w:r>
            <w:r>
              <w:rPr>
                <w:rFonts w:hint="eastAsia" w:ascii="宋体" w:hAnsi="宋体"/>
                <w:color w:val="000000"/>
                <w:szCs w:val="21"/>
              </w:rPr>
              <w:t>对新型分离过程的技术特点、原理、应用以及研究动态有一定了解。</w:t>
            </w:r>
          </w:p>
          <w:p>
            <w:pPr>
              <w:snapToGrid w:val="0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第一部分 分离工程概论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/>
                <w:color w:val="000000"/>
                <w:szCs w:val="21"/>
              </w:rPr>
              <w:t>概述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/>
                <w:color w:val="000000"/>
                <w:szCs w:val="21"/>
              </w:rPr>
              <w:t>分离因子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/>
                <w:color w:val="000000"/>
                <w:szCs w:val="21"/>
              </w:rPr>
              <w:t>过程开发及方法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/>
                <w:color w:val="000000"/>
                <w:szCs w:val="21"/>
              </w:rPr>
              <w:t>分离方法的选择</w:t>
            </w:r>
          </w:p>
          <w:p>
            <w:pPr>
              <w:snapToGrid w:val="0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第二部分  机械分离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重力</w:t>
            </w:r>
            <w:r>
              <w:rPr>
                <w:rFonts w:hint="eastAsia" w:ascii="宋体" w:hAnsi="宋体"/>
                <w:color w:val="000000"/>
                <w:szCs w:val="21"/>
              </w:rPr>
              <w:t>机械分离</w:t>
            </w:r>
            <w:r>
              <w:rPr>
                <w:rFonts w:ascii="宋体" w:hAnsi="宋体"/>
                <w:color w:val="000000"/>
                <w:szCs w:val="21"/>
              </w:rPr>
              <w:t>和离心</w:t>
            </w:r>
            <w:r>
              <w:rPr>
                <w:rFonts w:hint="eastAsia" w:ascii="宋体" w:hAnsi="宋体"/>
                <w:color w:val="000000"/>
                <w:szCs w:val="21"/>
              </w:rPr>
              <w:t>机械分离</w:t>
            </w:r>
            <w:r>
              <w:rPr>
                <w:rFonts w:ascii="宋体" w:hAnsi="宋体"/>
                <w:color w:val="000000"/>
                <w:szCs w:val="21"/>
              </w:rPr>
              <w:t>的</w:t>
            </w:r>
            <w:r>
              <w:rPr>
                <w:rFonts w:hint="eastAsia" w:ascii="宋体" w:hAnsi="宋体"/>
                <w:color w:val="000000"/>
                <w:szCs w:val="21"/>
              </w:rPr>
              <w:t>基本理论和</w:t>
            </w:r>
            <w:r>
              <w:rPr>
                <w:rFonts w:ascii="宋体" w:hAnsi="宋体"/>
                <w:color w:val="000000"/>
                <w:szCs w:val="21"/>
              </w:rPr>
              <w:t>原理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旋风分离器</w:t>
            </w:r>
            <w:r>
              <w:rPr>
                <w:rFonts w:hint="eastAsia" w:ascii="宋体" w:hAnsi="宋体"/>
                <w:color w:val="000000"/>
                <w:szCs w:val="21"/>
              </w:rPr>
              <w:t>、旋液分离器、离心机等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第三部分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传质分离技术的基本原理、应用、研究进展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平衡分离和速率分离所设涉及的相关分离过程的原理、特点、应用</w:t>
            </w:r>
          </w:p>
          <w:p>
            <w:pPr>
              <w:snapToGrid w:val="0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萃取分离、蒸馏分离、吸附分离、干燥等过程。</w:t>
            </w:r>
          </w:p>
          <w:p>
            <w:pPr>
              <w:snapToGrid w:val="0"/>
              <w:rPr>
                <w:rFonts w:hint="eastAsia"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第四部分  其他分离方法</w:t>
            </w:r>
            <w:r>
              <w:rPr>
                <w:rFonts w:hint="eastAsia"/>
                <w:b/>
                <w:bCs w:val="0"/>
                <w:color w:val="000000"/>
                <w:lang w:eastAsia="zh-CN"/>
              </w:rPr>
              <w:t>和新型</w:t>
            </w:r>
            <w:r>
              <w:rPr>
                <w:rFonts w:hint="eastAsia"/>
                <w:b/>
                <w:bCs w:val="0"/>
                <w:color w:val="000000"/>
              </w:rPr>
              <w:t>分离技术的研究动态及其发展趋势。</w:t>
            </w:r>
          </w:p>
          <w:p>
            <w:pPr>
              <w:snapToGrid w:val="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超临界流体分离、超声及微波辅助萃取分离、界面调控或表面改性、酶法</w:t>
            </w:r>
            <w:r>
              <w:rPr>
                <w:rFonts w:hint="eastAsia"/>
                <w:color w:val="000000"/>
                <w:lang w:eastAsia="zh-CN"/>
              </w:rPr>
              <w:t>辅助</w:t>
            </w:r>
            <w:r>
              <w:rPr>
                <w:rFonts w:hint="eastAsia"/>
                <w:color w:val="000000"/>
              </w:rPr>
              <w:t>提取、分子蒸馏等；</w:t>
            </w:r>
          </w:p>
          <w:p>
            <w:pPr>
              <w:snapToGrid w:val="0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  <w:lang w:val="en-US" w:eastAsia="zh-CN"/>
              </w:rPr>
              <w:t xml:space="preserve">第五部分  </w:t>
            </w:r>
            <w:r>
              <w:rPr>
                <w:rFonts w:hint="eastAsia"/>
                <w:b/>
                <w:color w:val="000000"/>
              </w:rPr>
              <w:t>分离技术的集成应用及其分离技术工艺的综合设计与选择</w:t>
            </w:r>
            <w:r>
              <w:rPr>
                <w:rFonts w:hint="eastAsia"/>
                <w:b/>
                <w:color w:val="000000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napToGrid w:val="0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  <w:t>参考书目</w:t>
            </w:r>
          </w:p>
          <w:p>
            <w:pPr>
              <w:spacing w:line="6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0"/>
              </w:numPr>
              <w:snapToGrid w:val="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1. 刘小平, 李湘南，徐海星. 中药分离工程. 北京: 化学工业出版社.</w:t>
            </w:r>
          </w:p>
          <w:p>
            <w:pPr>
              <w:numPr>
                <w:ilvl w:val="0"/>
                <w:numId w:val="0"/>
              </w:numPr>
              <w:snapToGrid w:val="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 邓修, 吴俊生. 化工分离工程. 北京: 科学出版社.</w:t>
            </w:r>
          </w:p>
          <w:p>
            <w:pPr>
              <w:numPr>
                <w:ilvl w:val="0"/>
                <w:numId w:val="0"/>
              </w:numPr>
              <w:snapToGrid w:val="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3. (日)大矢晴彦著, 张瑾译. 分离科学与技术. 北京: 中国轻工业出版社.</w:t>
            </w:r>
          </w:p>
          <w:p>
            <w:pPr>
              <w:numPr>
                <w:ilvl w:val="0"/>
                <w:numId w:val="0"/>
              </w:numPr>
              <w:snapToGrid w:val="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 严希康. 生化分离工程. 北京: 化学工业出版社.</w:t>
            </w:r>
          </w:p>
          <w:p>
            <w:pPr>
              <w:numPr>
                <w:ilvl w:val="0"/>
                <w:numId w:val="0"/>
              </w:numPr>
              <w:snapToGrid w:val="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5. 毛忠贵. 生物工业下游技术. 北京: 中国轻工业出版.</w:t>
            </w:r>
          </w:p>
          <w:p>
            <w:pPr>
              <w:numPr>
                <w:ilvl w:val="0"/>
                <w:numId w:val="0"/>
              </w:numPr>
              <w:snapToGrid w:val="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6. 卢艳花.中药有效成分提取分离. 北京: 化学工业出版社.</w:t>
            </w:r>
          </w:p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有关分离工程、分离技术方面的教材、专著，研究报告，学术论文等。提供部分参考书目，但考试不局限于书本。</w:t>
            </w:r>
          </w:p>
          <w:p>
            <w:pPr>
              <w:numPr>
                <w:ilvl w:val="0"/>
                <w:numId w:val="0"/>
              </w:numPr>
              <w:snapToGrid w:val="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</w:p>
        </w:tc>
      </w:tr>
    </w:tbl>
    <w:p>
      <w:pPr>
        <w:spacing w:line="400" w:lineRule="exact"/>
        <w:ind w:firstLine="5600" w:firstLineChars="2000"/>
        <w:rPr>
          <w:rFonts w:ascii="华文仿宋" w:hAnsi="华文仿宋" w:eastAsia="华文仿宋"/>
          <w:sz w:val="28"/>
          <w:szCs w:val="28"/>
        </w:rPr>
      </w:pPr>
    </w:p>
    <w:sectPr>
      <w:headerReference r:id="rId3" w:type="default"/>
      <w:pgSz w:w="11906" w:h="16838"/>
      <w:pgMar w:top="986" w:right="1519" w:bottom="76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7FF0"/>
    <w:rsid w:val="00077FCD"/>
    <w:rsid w:val="00140E1A"/>
    <w:rsid w:val="001A50CC"/>
    <w:rsid w:val="003D112D"/>
    <w:rsid w:val="00534BB9"/>
    <w:rsid w:val="00667FF0"/>
    <w:rsid w:val="008544B4"/>
    <w:rsid w:val="009272E3"/>
    <w:rsid w:val="00A31A90"/>
    <w:rsid w:val="00A80AF1"/>
    <w:rsid w:val="00C72793"/>
    <w:rsid w:val="00F432CB"/>
    <w:rsid w:val="02BD62F1"/>
    <w:rsid w:val="098A12A6"/>
    <w:rsid w:val="0E1E1CF2"/>
    <w:rsid w:val="111651B4"/>
    <w:rsid w:val="11852882"/>
    <w:rsid w:val="184C305C"/>
    <w:rsid w:val="1AA40A9C"/>
    <w:rsid w:val="25DA724C"/>
    <w:rsid w:val="28B325A1"/>
    <w:rsid w:val="2C81666B"/>
    <w:rsid w:val="35780094"/>
    <w:rsid w:val="48C77B20"/>
    <w:rsid w:val="4A1866F2"/>
    <w:rsid w:val="5EF31980"/>
    <w:rsid w:val="5F0C246A"/>
    <w:rsid w:val="6A547217"/>
    <w:rsid w:val="6A89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link w:val="3"/>
    <w:qFormat/>
    <w:uiPriority w:val="99"/>
    <w:rPr>
      <w:sz w:val="18"/>
      <w:szCs w:val="18"/>
    </w:rPr>
  </w:style>
  <w:style w:type="character" w:customStyle="1" w:styleId="7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120</Words>
  <Characters>687</Characters>
  <Lines>5</Lines>
  <Paragraphs>1</Paragraphs>
  <TotalTime>0</TotalTime>
  <ScaleCrop>false</ScaleCrop>
  <LinksUpToDate>false</LinksUpToDate>
  <CharactersWithSpaces>806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2018-07-11T08:23:00Z</dcterms:created>
  <dc:creator>HE</dc:creator>
  <cp:lastModifiedBy>熊为</cp:lastModifiedBy>
  <cp:lastPrinted>2018-09-03T06:54:00Z</cp:lastPrinted>
  <dcterms:modified xsi:type="dcterms:W3CDTF">2021-04-11T01:58:55Z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RubyTemplateID" linkTarget="0">
    <vt:lpwstr>6</vt:lpwstr>
  </property>
  <property fmtid="{D5CDD505-2E9C-101B-9397-08002B2CF9AE}" pid="4" name="ICV">
    <vt:lpwstr>D992293DD6A640BDA14522E6FA533FE7</vt:lpwstr>
  </property>
</Properties>
</file>