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</w:t>
      </w:r>
      <w:r>
        <w:rPr>
          <w:rFonts w:hint="eastAsia" w:eastAsia="隶书"/>
          <w:b/>
          <w:sz w:val="44"/>
          <w:szCs w:val="44"/>
        </w:rPr>
        <w:t>20年硕士研究生入学考试加试科目大纲</w:t>
      </w:r>
    </w:p>
    <w:p>
      <w:pPr>
        <w:ind w:left="-525" w:leftChars="-250"/>
        <w:jc w:val="center"/>
        <w:rPr>
          <w:rFonts w:eastAsia="隶书"/>
          <w:b/>
          <w:sz w:val="36"/>
          <w:szCs w:val="36"/>
        </w:rPr>
      </w:pPr>
    </w:p>
    <w:tbl>
      <w:tblPr>
        <w:tblStyle w:val="4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947"/>
        <w:gridCol w:w="2268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after="120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林学院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095132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资源利用与植物保护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js10</w:t>
            </w:r>
            <w:r>
              <w:rPr>
                <w:rFonts w:hAnsi="仿宋" w:eastAsia="仿宋"/>
                <w:color w:val="000000"/>
                <w:szCs w:val="21"/>
              </w:rPr>
              <w:t>农业资源学概论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仿宋" w:hAnsi="仿宋" w:eastAsia="仿宋"/>
                <w:b/>
                <w:szCs w:val="21"/>
              </w:rPr>
            </w:pPr>
          </w:p>
          <w:p>
            <w:pPr>
              <w:spacing w:line="288" w:lineRule="auto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一、考试内容</w:t>
            </w:r>
          </w:p>
          <w:p>
            <w:pPr>
              <w:wordWrap w:val="0"/>
              <w:spacing w:line="288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第一章    绪论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资源及农业资源的概念与特性、自然资源的分类与特点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农业资源开发、利用、治理和保护的基本内容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农业资源可持续利用的原则与涵义、评价方法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第二章 土壤资源及可持续利用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我国主要土壤类型及分布、土壤资源利用分区及特点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土壤资源可持续利用（理论、实践、问题与对策：如土壤污染、土壤改良）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第三章  农业养分资源及可持续利用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我国农业养分资源分布及特征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农业养分可持续利用（理论、实践、问题与对策）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第四章  土地资源及可持续利用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我国土地资源利用现状与特点、中国土地利用分区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土地资源持续利用（理论与实践、问题与对策：如耕地保护问题、荒漠化防治）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第五章  气候资源区划与可持续利用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气候资源的概念、主要灾害性天气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农业气候区划与气候资源利用（理论与实践、问题与对策）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第六章  水资源区划与可持续利用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中国水资源状况及分布特点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水资源可持续利用（理论与实践、问题与对策：如节水农业、水土保持）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第七章  农业资源循环利用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农业资源循环利用的概念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农业废弃物资源分布、循环经济与农业废弃物利用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农业环境保护及农村生态环境建设（清洁生产）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第八章  生物资源及可持续利用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植物资源：主要农作物资源、森林资源、草资源（分布、区划与利用）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动物资源：畜禽资源、水产资源（分布、区划与利用）</w:t>
            </w:r>
          </w:p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.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Cs w:val="21"/>
              </w:rPr>
              <w:t>微生物资源（分布、区划与利用）</w:t>
            </w:r>
          </w:p>
          <w:p>
            <w:pPr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二、</w:t>
            </w:r>
            <w:r>
              <w:rPr>
                <w:rFonts w:hint="eastAsia" w:ascii="华文仿宋" w:hAnsi="华文仿宋" w:eastAsia="华文仿宋"/>
                <w:b/>
                <w:bCs/>
                <w:sz w:val="28"/>
                <w:szCs w:val="28"/>
                <w:lang w:eastAsia="zh-CN"/>
              </w:rPr>
              <w:t>参考书目</w:t>
            </w:r>
          </w:p>
        </w:tc>
        <w:tc>
          <w:tcPr>
            <w:tcW w:w="7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/>
                <w:sz w:val="24"/>
                <w:lang w:val="en-US" w:eastAsia="zh-CN"/>
              </w:rPr>
              <w:t>不指定参考书目，考试范围以本考试大纲为准。</w:t>
            </w:r>
          </w:p>
        </w:tc>
      </w:tr>
    </w:tbl>
    <w:p>
      <w:pPr>
        <w:spacing w:line="600" w:lineRule="exact"/>
        <w:rPr>
          <w:sz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2EA"/>
    <w:rsid w:val="000C3E5E"/>
    <w:rsid w:val="00101437"/>
    <w:rsid w:val="0012788E"/>
    <w:rsid w:val="0018225F"/>
    <w:rsid w:val="002238E2"/>
    <w:rsid w:val="00244977"/>
    <w:rsid w:val="00267706"/>
    <w:rsid w:val="002B55D1"/>
    <w:rsid w:val="00323141"/>
    <w:rsid w:val="003A35C1"/>
    <w:rsid w:val="00446745"/>
    <w:rsid w:val="00625DBE"/>
    <w:rsid w:val="006C1EAE"/>
    <w:rsid w:val="007F2BDF"/>
    <w:rsid w:val="007F691D"/>
    <w:rsid w:val="008C0C96"/>
    <w:rsid w:val="008F42A5"/>
    <w:rsid w:val="00BC491C"/>
    <w:rsid w:val="00C23DA4"/>
    <w:rsid w:val="00C90667"/>
    <w:rsid w:val="00DE450A"/>
    <w:rsid w:val="00E442EA"/>
    <w:rsid w:val="00E74F15"/>
    <w:rsid w:val="00F31959"/>
    <w:rsid w:val="00F43966"/>
    <w:rsid w:val="3BCC5E6A"/>
    <w:rsid w:val="3F4769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眉 Char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  <w:style w:type="character" w:customStyle="1" w:styleId="9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150</Words>
  <Characters>861</Characters>
  <Lines>7</Lines>
  <Paragraphs>2</Paragraphs>
  <TotalTime>0</TotalTime>
  <ScaleCrop>false</ScaleCrop>
  <LinksUpToDate>false</LinksUpToDate>
  <CharactersWithSpaces>1009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2019-09-19T07:30:00Z</dcterms:created>
  <dc:creator>HE</dc:creator>
  <cp:lastModifiedBy>Administrator</cp:lastModifiedBy>
  <dcterms:modified xsi:type="dcterms:W3CDTF">2019-10-21T02:44:15Z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