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>　</w:t>
      </w: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21年硕士研究生入学考试</w:t>
      </w:r>
      <w:r>
        <w:rPr>
          <w:rFonts w:hint="eastAsia" w:eastAsia="隶书"/>
          <w:b/>
          <w:color w:val="000000" w:themeColor="text1"/>
          <w:sz w:val="44"/>
          <w:szCs w:val="44"/>
        </w:rPr>
        <w:t>初</w:t>
      </w:r>
      <w:r>
        <w:rPr>
          <w:rFonts w:hint="eastAsia" w:eastAsia="隶书"/>
          <w:b/>
          <w:sz w:val="44"/>
          <w:szCs w:val="44"/>
        </w:rPr>
        <w:t>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095131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农艺与种业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875园艺学概论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（一）园艺植物分类（植物学分类；栽培学分类；生态学分类）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（二）园艺植物生物学原理（园艺植物的器官形态与结构；园艺植物的生长发育；园艺植物对环境条件的要求）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（三）园艺植物的品种选育及良种繁育（园艺植物的种质资源；引种和选种；杂交育种和杂种优势利用等；良种繁育）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（四）园艺植物的繁殖技术（播种、扦插、嫁接、压条、分株及组织培养等）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（五）园艺植物的栽培管理（土、肥、水、植株管理及病虫草害防治）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（六）设施栽培（设施栽培的意义；设施的种类；无土栽培；新技术在设施园艺生产中的应用）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 w:val="24"/>
              </w:rPr>
              <w:t>（七）园艺产品采后商品处理及贮藏（园艺产品采后生理和采后病害；园艺产品商品处理；园艺产品贮藏技术）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both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pStyle w:val="8"/>
              <w:spacing w:line="600" w:lineRule="exact"/>
              <w:ind w:firstLine="0" w:firstLineChars="0"/>
              <w:jc w:val="both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二、参考书目</w:t>
            </w:r>
          </w:p>
          <w:p>
            <w:pPr>
              <w:pStyle w:val="8"/>
              <w:spacing w:line="600" w:lineRule="exact"/>
              <w:ind w:firstLine="0" w:firstLineChars="0"/>
              <w:jc w:val="both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8"/>
              <w:spacing w:line="600" w:lineRule="exact"/>
              <w:ind w:firstLine="0" w:firstLineChars="0"/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pStyle w:val="8"/>
              <w:spacing w:line="600" w:lineRule="exact"/>
              <w:ind w:firstLine="0" w:firstLineChars="0"/>
              <w:jc w:val="both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不指定参考书目，考试范围以本考试大纲为准。</w:t>
            </w:r>
          </w:p>
        </w:tc>
      </w:tr>
    </w:tbl>
    <w:p>
      <w:pPr>
        <w:spacing w:line="400" w:lineRule="exact"/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6566"/>
    <w:rsid w:val="000568AD"/>
    <w:rsid w:val="000C3FCD"/>
    <w:rsid w:val="000E1C13"/>
    <w:rsid w:val="001323D3"/>
    <w:rsid w:val="0018225F"/>
    <w:rsid w:val="001F1108"/>
    <w:rsid w:val="00204665"/>
    <w:rsid w:val="00236F7B"/>
    <w:rsid w:val="002678CA"/>
    <w:rsid w:val="00310578"/>
    <w:rsid w:val="00352782"/>
    <w:rsid w:val="003709FD"/>
    <w:rsid w:val="003916DD"/>
    <w:rsid w:val="0040776C"/>
    <w:rsid w:val="00536F61"/>
    <w:rsid w:val="00541639"/>
    <w:rsid w:val="005613E8"/>
    <w:rsid w:val="00575A7E"/>
    <w:rsid w:val="00625DBE"/>
    <w:rsid w:val="00656F39"/>
    <w:rsid w:val="007239DB"/>
    <w:rsid w:val="00777B04"/>
    <w:rsid w:val="00783817"/>
    <w:rsid w:val="007F2BDF"/>
    <w:rsid w:val="007F691D"/>
    <w:rsid w:val="00A71362"/>
    <w:rsid w:val="00AB74F1"/>
    <w:rsid w:val="00B71F05"/>
    <w:rsid w:val="00B7740D"/>
    <w:rsid w:val="00C91C50"/>
    <w:rsid w:val="00C94531"/>
    <w:rsid w:val="00CD38FD"/>
    <w:rsid w:val="00CD5D14"/>
    <w:rsid w:val="00DC1479"/>
    <w:rsid w:val="00DD2E5E"/>
    <w:rsid w:val="00E442EA"/>
    <w:rsid w:val="00E64F40"/>
    <w:rsid w:val="00EC5978"/>
    <w:rsid w:val="00F54B05"/>
    <w:rsid w:val="00F55AD8"/>
    <w:rsid w:val="00F63FD6"/>
    <w:rsid w:val="00FF7D4C"/>
    <w:rsid w:val="15734928"/>
    <w:rsid w:val="1F4252FB"/>
    <w:rsid w:val="2CBB52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2020-10-28T09:20:57Z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