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65" w:rsidRDefault="0039123F">
      <w:pPr>
        <w:spacing w:line="360" w:lineRule="auto"/>
        <w:ind w:firstLineChars="700" w:firstLine="2108"/>
        <w:rPr>
          <w:rFonts w:ascii="宋体" w:eastAsia="宋体" w:hAnsi="宋体" w:cs="宋体"/>
          <w:b/>
          <w:bCs/>
          <w:sz w:val="30"/>
          <w:szCs w:val="30"/>
        </w:rPr>
      </w:pPr>
      <w:r>
        <w:rPr>
          <w:rFonts w:ascii="宋体" w:eastAsia="宋体" w:hAnsi="宋体" w:cs="宋体" w:hint="eastAsia"/>
          <w:b/>
          <w:bCs/>
          <w:sz w:val="30"/>
          <w:szCs w:val="30"/>
        </w:rPr>
        <w:t xml:space="preserve">中南林业科技大学马克思主义学院 </w:t>
      </w:r>
    </w:p>
    <w:p w:rsidR="00197265" w:rsidRDefault="0039123F">
      <w:pPr>
        <w:spacing w:line="360" w:lineRule="auto"/>
        <w:ind w:firstLineChars="500" w:firstLine="1506"/>
        <w:rPr>
          <w:rFonts w:ascii="宋体" w:eastAsia="宋体" w:hAnsi="宋体" w:cs="宋体"/>
          <w:b/>
          <w:bCs/>
          <w:sz w:val="30"/>
          <w:szCs w:val="30"/>
        </w:rPr>
      </w:pPr>
      <w:r>
        <w:rPr>
          <w:rFonts w:ascii="宋体" w:eastAsia="宋体" w:hAnsi="宋体" w:cs="宋体" w:hint="eastAsia"/>
          <w:b/>
          <w:bCs/>
          <w:sz w:val="30"/>
          <w:szCs w:val="30"/>
        </w:rPr>
        <w:t>2024年硕士研究生招生复试与录取工作方案</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根据教育部《2024年全国硕士研究生招生工作管理规定》（教学〔2023〕2号）、教育部高校学生司《关于做好2024年全国硕士研究生复试录取工作的通知》（教学司〔2024〕3号）、《教育部关于加强硕士研究生招生复试工作的指导意见》（教学〔2006〕4号）等文件精神，按照《中南林业科技大学研究生招生章程》的要求，为稳妥做好我院2024年硕士研究生招生复试和录取工作，结合学校实际，制定本方案。</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一、指导思想</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坚持“按需招生、德才并重、公平公正、择优录取”的原则，进一步加强复试考核环节，规范招录程序，提高招生选拔质量，优化研究生教育结构，推进信息公开，加强监督管理，切实严明招生纪律，确保研究生招生录取工作科学规范、公平、公正、公开。</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二、组织管理</w:t>
      </w:r>
    </w:p>
    <w:p w:rsidR="00197265" w:rsidRDefault="0039123F">
      <w:pPr>
        <w:widowControl/>
        <w:shd w:val="clear" w:color="auto" w:fill="FFFFFF"/>
        <w:spacing w:line="360" w:lineRule="auto"/>
        <w:ind w:firstLine="48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根据相关规定和工作需要，学院成立研究生招生复试工作领导小组、研究生招生复试工作监督小组和研究生招生复试工作小组，确保研究生招生复试工作的顺利进行。</w:t>
      </w:r>
    </w:p>
    <w:p w:rsidR="00197265" w:rsidRDefault="0039123F">
      <w:pPr>
        <w:widowControl/>
        <w:shd w:val="clear" w:color="auto" w:fill="FFFFFF"/>
        <w:spacing w:line="360" w:lineRule="auto"/>
        <w:ind w:firstLineChars="200" w:firstLine="560"/>
        <w:jc w:val="left"/>
        <w:rPr>
          <w:rFonts w:ascii="宋体" w:eastAsia="宋体" w:hAnsi="宋体" w:cs="宋体"/>
          <w:color w:val="333333"/>
          <w:sz w:val="28"/>
          <w:szCs w:val="28"/>
        </w:rPr>
      </w:pPr>
      <w:r>
        <w:rPr>
          <w:rFonts w:ascii="宋体" w:eastAsia="宋体" w:hAnsi="宋体" w:cs="宋体" w:hint="eastAsia"/>
          <w:kern w:val="0"/>
          <w:sz w:val="28"/>
          <w:szCs w:val="28"/>
          <w:shd w:val="clear" w:color="auto" w:fill="FFFFFF"/>
          <w:lang w:bidi="ar"/>
        </w:rPr>
        <w:t>领导小组</w:t>
      </w:r>
      <w:r>
        <w:rPr>
          <w:rFonts w:ascii="宋体" w:eastAsia="宋体" w:hAnsi="宋体" w:cs="宋体" w:hint="eastAsia"/>
          <w:color w:val="333333"/>
          <w:kern w:val="0"/>
          <w:sz w:val="28"/>
          <w:szCs w:val="28"/>
          <w:shd w:val="clear" w:color="auto" w:fill="FFFFFF"/>
          <w:lang w:bidi="ar"/>
        </w:rPr>
        <w:t>负责本学院的研究生复试录取工作，组织相关学科、专业（领域）的研究生复试录取工作，及时处置复试录取过程中的突发情况等。</w:t>
      </w:r>
    </w:p>
    <w:p w:rsidR="00197265" w:rsidRDefault="0039123F">
      <w:pPr>
        <w:widowControl/>
        <w:shd w:val="clear" w:color="auto" w:fill="FFFFFF"/>
        <w:spacing w:line="360" w:lineRule="auto"/>
        <w:ind w:firstLineChars="200" w:firstLine="560"/>
        <w:jc w:val="left"/>
        <w:rPr>
          <w:rFonts w:ascii="宋体" w:eastAsia="宋体" w:hAnsi="宋体" w:cs="宋体"/>
          <w:color w:val="333333"/>
          <w:sz w:val="28"/>
          <w:szCs w:val="28"/>
        </w:rPr>
      </w:pPr>
      <w:r>
        <w:rPr>
          <w:rFonts w:ascii="宋体" w:eastAsia="宋体" w:hAnsi="宋体" w:cs="宋体" w:hint="eastAsia"/>
          <w:kern w:val="0"/>
          <w:sz w:val="28"/>
          <w:szCs w:val="28"/>
          <w:shd w:val="clear" w:color="auto" w:fill="FFFFFF"/>
          <w:lang w:bidi="ar"/>
        </w:rPr>
        <w:lastRenderedPageBreak/>
        <w:t>监督小组</w:t>
      </w:r>
      <w:r>
        <w:rPr>
          <w:rFonts w:ascii="宋体" w:eastAsia="宋体" w:hAnsi="宋体" w:cs="宋体" w:hint="eastAsia"/>
          <w:color w:val="333333"/>
          <w:kern w:val="0"/>
          <w:sz w:val="28"/>
          <w:szCs w:val="28"/>
          <w:shd w:val="clear" w:color="auto" w:fill="FFFFFF"/>
          <w:lang w:bidi="ar"/>
        </w:rPr>
        <w:t>负责检查监督复试录取工作有关规定的落实情况，全程监督本学院的复试录取过程，受理考生信访或投诉工作。</w:t>
      </w:r>
    </w:p>
    <w:p w:rsidR="00197265" w:rsidRDefault="0039123F">
      <w:pPr>
        <w:spacing w:line="360" w:lineRule="auto"/>
        <w:ind w:firstLineChars="200" w:firstLine="560"/>
        <w:rPr>
          <w:rFonts w:ascii="宋体" w:eastAsia="宋体" w:hAnsi="宋体" w:cs="宋体"/>
          <w:color w:val="333333"/>
          <w:kern w:val="0"/>
          <w:sz w:val="28"/>
          <w:szCs w:val="28"/>
          <w:shd w:val="clear" w:color="auto" w:fill="FFFFFF"/>
          <w:lang w:bidi="ar"/>
        </w:rPr>
      </w:pPr>
      <w:r>
        <w:rPr>
          <w:rFonts w:ascii="宋体" w:eastAsia="宋体" w:hAnsi="宋体" w:cs="宋体" w:hint="eastAsia"/>
          <w:kern w:val="0"/>
          <w:sz w:val="28"/>
          <w:szCs w:val="28"/>
          <w:shd w:val="clear" w:color="auto" w:fill="FFFFFF"/>
          <w:lang w:bidi="ar"/>
        </w:rPr>
        <w:t>工作小组</w:t>
      </w:r>
      <w:r>
        <w:rPr>
          <w:rFonts w:ascii="宋体" w:eastAsia="宋体" w:hAnsi="宋体" w:cs="宋体" w:hint="eastAsia"/>
          <w:color w:val="333333"/>
          <w:kern w:val="0"/>
          <w:sz w:val="28"/>
          <w:szCs w:val="28"/>
          <w:shd w:val="clear" w:color="auto" w:fill="FFFFFF"/>
          <w:lang w:bidi="ar"/>
        </w:rPr>
        <w:t>负责相应学科、专业(领域)的复试工作，包括面试和英语能力。</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三、复试基本条件</w:t>
      </w:r>
    </w:p>
    <w:tbl>
      <w:tblPr>
        <w:tblW w:w="8333" w:type="dxa"/>
        <w:jc w:val="center"/>
        <w:shd w:val="clear" w:color="auto" w:fill="FFFFFF"/>
        <w:tblCellMar>
          <w:top w:w="15" w:type="dxa"/>
          <w:left w:w="15" w:type="dxa"/>
          <w:bottom w:w="15" w:type="dxa"/>
          <w:right w:w="15" w:type="dxa"/>
        </w:tblCellMar>
        <w:tblLook w:val="0000" w:firstRow="0" w:lastRow="0" w:firstColumn="0" w:lastColumn="0" w:noHBand="0" w:noVBand="0"/>
      </w:tblPr>
      <w:tblGrid>
        <w:gridCol w:w="1372"/>
        <w:gridCol w:w="3271"/>
        <w:gridCol w:w="870"/>
        <w:gridCol w:w="1434"/>
        <w:gridCol w:w="1386"/>
      </w:tblGrid>
      <w:tr w:rsidR="00011F0A" w:rsidRPr="00011F0A" w:rsidTr="00451649">
        <w:trPr>
          <w:trHeight w:val="900"/>
          <w:jc w:val="center"/>
        </w:trPr>
        <w:tc>
          <w:tcPr>
            <w:tcW w:w="1372" w:type="dxa"/>
            <w:tcBorders>
              <w:top w:val="single" w:sz="8" w:space="0" w:color="000000"/>
              <w:left w:val="single" w:sz="8" w:space="0" w:color="000000"/>
              <w:bottom w:val="single" w:sz="8" w:space="0" w:color="000000"/>
              <w:right w:val="single" w:sz="8" w:space="0" w:color="000000"/>
            </w:tcBorders>
            <w:shd w:val="clear" w:color="auto" w:fill="FFFFFF"/>
            <w:tcMar>
              <w:bottom w:w="0" w:type="dxa"/>
            </w:tcMar>
            <w:vAlign w:val="center"/>
          </w:tcPr>
          <w:p w:rsidR="00011F0A" w:rsidRPr="00011F0A" w:rsidRDefault="00011F0A" w:rsidP="00011F0A">
            <w:pPr>
              <w:spacing w:line="400" w:lineRule="exact"/>
              <w:jc w:val="center"/>
              <w:rPr>
                <w:rFonts w:ascii="Times New Roman" w:eastAsia="仿宋" w:hAnsi="Times New Roman" w:cs="Times New Roman"/>
                <w:sz w:val="24"/>
              </w:rPr>
            </w:pPr>
            <w:r w:rsidRPr="00011F0A">
              <w:rPr>
                <w:rFonts w:ascii="Times New Roman" w:eastAsia="仿宋" w:hAnsi="Times New Roman" w:cs="Times New Roman" w:hint="eastAsia"/>
                <w:sz w:val="24"/>
              </w:rPr>
              <w:t>学科门类</w:t>
            </w:r>
          </w:p>
        </w:tc>
        <w:tc>
          <w:tcPr>
            <w:tcW w:w="3271" w:type="dxa"/>
            <w:tcBorders>
              <w:top w:val="single" w:sz="8" w:space="0" w:color="000000"/>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adjustRightInd w:val="0"/>
              <w:snapToGrid w:val="0"/>
              <w:spacing w:line="400" w:lineRule="exact"/>
              <w:jc w:val="center"/>
              <w:rPr>
                <w:rFonts w:ascii="Times New Roman" w:eastAsia="仿宋" w:hAnsi="Times New Roman" w:cs="Times New Roman"/>
                <w:sz w:val="24"/>
              </w:rPr>
            </w:pPr>
            <w:r w:rsidRPr="00011F0A">
              <w:rPr>
                <w:rFonts w:ascii="Times New Roman" w:eastAsia="仿宋" w:hAnsi="Times New Roman" w:cs="Times New Roman" w:hint="eastAsia"/>
                <w:sz w:val="24"/>
              </w:rPr>
              <w:t>一级学科、专业学位类别</w:t>
            </w:r>
          </w:p>
        </w:tc>
        <w:tc>
          <w:tcPr>
            <w:tcW w:w="870" w:type="dxa"/>
            <w:tcBorders>
              <w:top w:val="single" w:sz="8" w:space="0" w:color="000000"/>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spacing w:line="400" w:lineRule="exact"/>
              <w:jc w:val="center"/>
              <w:rPr>
                <w:rFonts w:ascii="Times New Roman" w:eastAsia="仿宋" w:hAnsi="Times New Roman" w:cs="Times New Roman"/>
                <w:sz w:val="24"/>
              </w:rPr>
            </w:pPr>
            <w:r w:rsidRPr="00011F0A">
              <w:rPr>
                <w:rFonts w:ascii="Times New Roman" w:eastAsia="仿宋" w:hAnsi="Times New Roman" w:cs="Times New Roman" w:hint="eastAsia"/>
                <w:sz w:val="24"/>
              </w:rPr>
              <w:t>总分</w:t>
            </w:r>
          </w:p>
        </w:tc>
        <w:tc>
          <w:tcPr>
            <w:tcW w:w="1434" w:type="dxa"/>
            <w:tcBorders>
              <w:top w:val="single" w:sz="8" w:space="0" w:color="000000"/>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spacing w:line="400" w:lineRule="exact"/>
              <w:jc w:val="center"/>
              <w:rPr>
                <w:rFonts w:ascii="Times New Roman" w:eastAsia="仿宋" w:hAnsi="Times New Roman" w:cs="Times New Roman"/>
                <w:sz w:val="24"/>
              </w:rPr>
            </w:pPr>
            <w:r w:rsidRPr="00011F0A">
              <w:rPr>
                <w:rFonts w:ascii="Times New Roman" w:eastAsia="仿宋" w:hAnsi="Times New Roman" w:cs="Times New Roman" w:hint="eastAsia"/>
                <w:sz w:val="24"/>
              </w:rPr>
              <w:t>单科（满分</w:t>
            </w:r>
            <w:r w:rsidRPr="00011F0A">
              <w:rPr>
                <w:rFonts w:ascii="Times New Roman" w:eastAsia="仿宋" w:hAnsi="Times New Roman" w:cs="Times New Roman" w:hint="eastAsia"/>
                <w:sz w:val="24"/>
              </w:rPr>
              <w:t>=100</w:t>
            </w:r>
            <w:r w:rsidRPr="00011F0A">
              <w:rPr>
                <w:rFonts w:ascii="Times New Roman" w:eastAsia="仿宋" w:hAnsi="Times New Roman" w:cs="Times New Roman" w:hint="eastAsia"/>
                <w:sz w:val="24"/>
              </w:rPr>
              <w:t>）</w:t>
            </w:r>
          </w:p>
        </w:tc>
        <w:tc>
          <w:tcPr>
            <w:tcW w:w="1386" w:type="dxa"/>
            <w:tcBorders>
              <w:top w:val="single" w:sz="8" w:space="0" w:color="000000"/>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spacing w:line="400" w:lineRule="exact"/>
              <w:jc w:val="center"/>
              <w:rPr>
                <w:rFonts w:ascii="Times New Roman" w:eastAsia="仿宋" w:hAnsi="Times New Roman" w:cs="Times New Roman"/>
                <w:sz w:val="24"/>
              </w:rPr>
            </w:pPr>
            <w:r w:rsidRPr="00011F0A">
              <w:rPr>
                <w:rFonts w:ascii="Times New Roman" w:eastAsia="仿宋" w:hAnsi="Times New Roman" w:cs="Times New Roman" w:hint="eastAsia"/>
                <w:sz w:val="24"/>
              </w:rPr>
              <w:t>单科（满分</w:t>
            </w:r>
            <w:r w:rsidRPr="00011F0A">
              <w:rPr>
                <w:rFonts w:ascii="Times New Roman" w:eastAsia="仿宋" w:hAnsi="Times New Roman" w:cs="Times New Roman" w:hint="eastAsia"/>
                <w:sz w:val="24"/>
              </w:rPr>
              <w:t>&gt;100</w:t>
            </w:r>
            <w:r w:rsidRPr="00011F0A">
              <w:rPr>
                <w:rFonts w:ascii="Times New Roman" w:eastAsia="仿宋" w:hAnsi="Times New Roman" w:cs="Times New Roman" w:hint="eastAsia"/>
                <w:sz w:val="24"/>
              </w:rPr>
              <w:t>）</w:t>
            </w:r>
          </w:p>
        </w:tc>
      </w:tr>
      <w:tr w:rsidR="00011F0A" w:rsidRPr="00011F0A" w:rsidTr="00451649">
        <w:trPr>
          <w:trHeight w:val="454"/>
          <w:jc w:val="center"/>
        </w:trPr>
        <w:tc>
          <w:tcPr>
            <w:tcW w:w="1372"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011F0A" w:rsidRPr="00011F0A" w:rsidRDefault="00011F0A" w:rsidP="00011F0A">
            <w:pPr>
              <w:spacing w:line="400" w:lineRule="exact"/>
              <w:jc w:val="center"/>
              <w:rPr>
                <w:rFonts w:ascii="Times New Roman" w:eastAsia="仿宋" w:hAnsi="Times New Roman" w:cs="Times New Roman"/>
                <w:sz w:val="24"/>
              </w:rPr>
            </w:pPr>
            <w:r w:rsidRPr="00011F0A">
              <w:rPr>
                <w:rFonts w:ascii="Times New Roman" w:eastAsia="仿宋" w:hAnsi="Times New Roman" w:cs="Times New Roman" w:hint="eastAsia"/>
                <w:sz w:val="24"/>
              </w:rPr>
              <w:t>03</w:t>
            </w:r>
            <w:r w:rsidRPr="00011F0A">
              <w:rPr>
                <w:rFonts w:ascii="Times New Roman" w:eastAsia="仿宋" w:hAnsi="Times New Roman" w:cs="Times New Roman" w:hint="eastAsia"/>
                <w:sz w:val="24"/>
              </w:rPr>
              <w:t>法学</w:t>
            </w:r>
          </w:p>
        </w:tc>
        <w:tc>
          <w:tcPr>
            <w:tcW w:w="3271" w:type="dxa"/>
            <w:tcBorders>
              <w:top w:val="nil"/>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spacing w:line="400" w:lineRule="exact"/>
              <w:jc w:val="center"/>
              <w:rPr>
                <w:rFonts w:ascii="Times New Roman" w:eastAsia="仿宋" w:hAnsi="Times New Roman" w:cs="Times New Roman"/>
                <w:sz w:val="24"/>
              </w:rPr>
            </w:pPr>
            <w:r>
              <w:rPr>
                <w:rFonts w:ascii="Times New Roman" w:eastAsia="仿宋" w:hAnsi="Times New Roman" w:cs="Times New Roman" w:hint="eastAsia"/>
                <w:sz w:val="24"/>
              </w:rPr>
              <w:t>马克思主义理论</w:t>
            </w:r>
          </w:p>
        </w:tc>
        <w:tc>
          <w:tcPr>
            <w:tcW w:w="870" w:type="dxa"/>
            <w:tcBorders>
              <w:top w:val="nil"/>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widowControl/>
              <w:spacing w:line="400" w:lineRule="exact"/>
              <w:jc w:val="center"/>
              <w:rPr>
                <w:rFonts w:ascii="Times New Roman" w:eastAsia="仿宋" w:hAnsi="Times New Roman" w:cs="Times New Roman"/>
                <w:sz w:val="24"/>
                <w:lang w:bidi="ar"/>
              </w:rPr>
            </w:pPr>
            <w:r w:rsidRPr="00011F0A">
              <w:rPr>
                <w:rFonts w:ascii="Times New Roman" w:eastAsia="仿宋" w:hAnsi="Times New Roman" w:cs="Times New Roman" w:hint="eastAsia"/>
                <w:sz w:val="24"/>
                <w:lang w:bidi="ar"/>
              </w:rPr>
              <w:t>331</w:t>
            </w:r>
          </w:p>
        </w:tc>
        <w:tc>
          <w:tcPr>
            <w:tcW w:w="1434" w:type="dxa"/>
            <w:tcBorders>
              <w:top w:val="nil"/>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widowControl/>
              <w:spacing w:line="400" w:lineRule="exact"/>
              <w:jc w:val="center"/>
              <w:rPr>
                <w:rFonts w:ascii="Times New Roman" w:eastAsia="仿宋" w:hAnsi="Times New Roman" w:cs="Times New Roman"/>
                <w:sz w:val="24"/>
                <w:lang w:bidi="ar"/>
              </w:rPr>
            </w:pPr>
            <w:r w:rsidRPr="00011F0A">
              <w:rPr>
                <w:rFonts w:ascii="Times New Roman" w:eastAsia="仿宋" w:hAnsi="Times New Roman" w:cs="Times New Roman" w:hint="eastAsia"/>
                <w:sz w:val="24"/>
                <w:lang w:bidi="ar"/>
              </w:rPr>
              <w:t>47</w:t>
            </w:r>
          </w:p>
        </w:tc>
        <w:tc>
          <w:tcPr>
            <w:tcW w:w="1386" w:type="dxa"/>
            <w:tcBorders>
              <w:top w:val="nil"/>
              <w:left w:val="nil"/>
              <w:bottom w:val="single" w:sz="8" w:space="0" w:color="000000"/>
              <w:right w:val="single" w:sz="8" w:space="0" w:color="000000"/>
            </w:tcBorders>
            <w:shd w:val="clear" w:color="auto" w:fill="FFFFFF"/>
            <w:tcMar>
              <w:bottom w:w="0" w:type="dxa"/>
            </w:tcMar>
            <w:vAlign w:val="center"/>
          </w:tcPr>
          <w:p w:rsidR="00011F0A" w:rsidRPr="00011F0A" w:rsidRDefault="00011F0A" w:rsidP="00011F0A">
            <w:pPr>
              <w:widowControl/>
              <w:spacing w:line="400" w:lineRule="exact"/>
              <w:jc w:val="center"/>
              <w:rPr>
                <w:rFonts w:ascii="Times New Roman" w:eastAsia="仿宋" w:hAnsi="Times New Roman" w:cs="Times New Roman"/>
                <w:sz w:val="24"/>
                <w:lang w:bidi="ar"/>
              </w:rPr>
            </w:pPr>
            <w:r w:rsidRPr="00011F0A">
              <w:rPr>
                <w:rFonts w:ascii="Times New Roman" w:eastAsia="仿宋" w:hAnsi="Times New Roman" w:cs="Times New Roman" w:hint="eastAsia"/>
                <w:sz w:val="24"/>
                <w:lang w:bidi="ar"/>
              </w:rPr>
              <w:t>71</w:t>
            </w:r>
          </w:p>
        </w:tc>
      </w:tr>
    </w:tbl>
    <w:p w:rsidR="00197265" w:rsidRDefault="0039123F">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四、考生资格审查</w:t>
      </w:r>
    </w:p>
    <w:p w:rsidR="00197265" w:rsidRDefault="0039123F">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1.复试资格审查</w:t>
      </w:r>
    </w:p>
    <w:p w:rsidR="00197265" w:rsidRDefault="00F27548">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w:t>
      </w:r>
      <w:r w:rsidR="0039123F">
        <w:rPr>
          <w:rFonts w:ascii="宋体" w:eastAsia="宋体" w:hAnsi="宋体" w:cs="宋体" w:hint="eastAsia"/>
          <w:sz w:val="28"/>
          <w:szCs w:val="28"/>
        </w:rPr>
        <w:t>资格审查时考生须提供下列材料：</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（1）考生有效身份证件和准考证；</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应届毕业生的学生证；往届生的学历证书、学位证书（报考对学位有要求专业的考生）和教育部学历证书电子注册备案表（或学历认证报告）；持在境外获得学历/学位的考生，须提交教育部留学服务中心出具的认证报告及复印件（境外学校在读本科生，不能以应届生身份报考）。专科起点获本科毕业证或者专升本的考生还须提交专科毕业证；</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（3）同等学力考生须提交任意一项：a.全国自学考试6科以上（含6科）成绩合格证明，b.成人高校专升本在读考生持《教育部学籍在线验证报告》。</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（4）在读研究生须提供培养单位出具的同意报考证明；考生还须在拟录取前提供注销原学籍证明。</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（5）对于在2024年9月1日前可取得国家承认本科毕业证书的自学考试和网络教育本科生，需提供考籍卡（证）、全国自学考试 6 科以上（含 6 科）成绩单。</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（6）前置学历学习成绩单（加盖学校教务处或档案所在单位的人事、政工部门公章）。</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（7）报考“退役大学生士兵专项计划”的考生还须提供《入伍批准书》、《退出现役证》。</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报考全日制/非全日制定向就业的考生，必须提交《中南林业科技大学招收全日制/非全日制学习方式定向就业录取类别硕士研究生培养协议》。各学院须对此类考生的定向培养协议书（一式三份）进行核验，考生如不能提供，原则上不予录取。</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通过学校研究生招生管理系统打印《2024年硕士研究生复试情况登记表》和《报考中南林业科技大学硕士研究生考生思想政治情况审查表》（加盖档案所在单位的人事、政工部门公章）；无学习或工作单位人员可在其常住地街道办事处或村委会开具相关证明。</w:t>
      </w:r>
    </w:p>
    <w:p w:rsidR="00197265" w:rsidRDefault="0039123F">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考生须携带上述材料原件和复印件各一套，复印件由各学院留存。经审查，若发现考生不符合报考条件，取消其复试资格。</w:t>
      </w:r>
    </w:p>
    <w:p w:rsidR="00F27548" w:rsidRDefault="00F27548">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B.资格审查时间：2023.3.30上午8：00</w:t>
      </w:r>
    </w:p>
    <w:p w:rsidR="00197265" w:rsidRDefault="0039123F">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2.加分资格审查</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对参加“大学生志愿服务西部计划”、“三支一扶计划”、“农村义务教育阶段学校教师特设岗位计划”、“赴外汉语教师志愿者”、“高校学生应征入伍现役退役”、“选聘高校毕业生到村任职”等项目，服务</w:t>
      </w:r>
      <w:r>
        <w:rPr>
          <w:rFonts w:ascii="宋体" w:eastAsia="宋体" w:hAnsi="宋体" w:cs="宋体" w:hint="eastAsia"/>
          <w:sz w:val="28"/>
          <w:szCs w:val="28"/>
        </w:rPr>
        <w:lastRenderedPageBreak/>
        <w:t>期满并考核合格的考生，须在复试前3天（以提交时间为准）向研招办提交加分申请及相关证明。研招办根据教育部下发的加分文件审核考生身份和加分项目，经核对无误后方可加上相应的分数。逾期将不予受理。</w:t>
      </w:r>
    </w:p>
    <w:p w:rsidR="00197265" w:rsidRDefault="0039123F">
      <w:pPr>
        <w:spacing w:line="360" w:lineRule="auto"/>
        <w:ind w:firstLineChars="200" w:firstLine="560"/>
        <w:rPr>
          <w:rFonts w:ascii="宋体" w:eastAsia="宋体" w:hAnsi="宋体" w:cs="宋体"/>
          <w:b/>
          <w:bCs/>
          <w:sz w:val="28"/>
          <w:szCs w:val="28"/>
        </w:rPr>
      </w:pPr>
      <w:r>
        <w:rPr>
          <w:rFonts w:ascii="宋体" w:eastAsia="宋体" w:hAnsi="宋体" w:cs="宋体" w:hint="eastAsia"/>
          <w:sz w:val="28"/>
          <w:szCs w:val="28"/>
        </w:rPr>
        <w:t>3.</w:t>
      </w:r>
      <w:r>
        <w:rPr>
          <w:rFonts w:ascii="宋体" w:eastAsia="宋体" w:hAnsi="宋体" w:cs="宋体" w:hint="eastAsia"/>
          <w:b/>
          <w:bCs/>
          <w:sz w:val="28"/>
          <w:szCs w:val="28"/>
        </w:rPr>
        <w:t>复试费交纳</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参加第一志愿复试的考生可通过微信平台缴费，复试费交纳标准：120元/人。缴费时间：另行通知。缴费方式：微信平台缴费。缴费步骤：打开手机微信，点击微信右上角“添加朋友”，选择“公众号”后搜索“中南林业科技大学计划财务处”，关注并进入该公众号后点击“常用业务-学生在线缴费”进入登录界面，输入学生身份证号、姓名和验证码登录，选择考试费项目后完成缴费。（联系电话：0731-85623986 朱老师）。</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未及时交纳复试费的考生，不予参加资格审查。交费后自动放弃复试的，不予退费。</w:t>
      </w:r>
    </w:p>
    <w:p w:rsidR="00197265" w:rsidRDefault="0039123F">
      <w:pPr>
        <w:spacing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五、复试方式和内容</w:t>
      </w:r>
    </w:p>
    <w:p w:rsidR="00F27548" w:rsidRPr="00F27548" w:rsidRDefault="00F27548" w:rsidP="00F27548">
      <w:pPr>
        <w:spacing w:line="360" w:lineRule="auto"/>
        <w:ind w:firstLineChars="200" w:firstLine="562"/>
        <w:rPr>
          <w:rFonts w:ascii="宋体" w:eastAsia="宋体" w:hAnsi="宋体" w:cs="宋体"/>
          <w:b/>
          <w:color w:val="333333"/>
          <w:kern w:val="0"/>
          <w:sz w:val="28"/>
          <w:szCs w:val="28"/>
          <w:lang w:bidi="ar"/>
        </w:rPr>
      </w:pPr>
      <w:r w:rsidRPr="00F27548">
        <w:rPr>
          <w:rFonts w:ascii="宋体" w:eastAsia="宋体" w:hAnsi="宋体" w:cs="宋体"/>
          <w:b/>
          <w:color w:val="333333"/>
          <w:kern w:val="0"/>
          <w:sz w:val="28"/>
          <w:szCs w:val="28"/>
          <w:lang w:bidi="ar"/>
        </w:rPr>
        <w:t>（一）</w:t>
      </w:r>
      <w:r w:rsidRPr="00F27548">
        <w:rPr>
          <w:rFonts w:ascii="宋体" w:eastAsia="宋体" w:hAnsi="宋体" w:cs="宋体" w:hint="eastAsia"/>
          <w:b/>
          <w:color w:val="333333"/>
          <w:kern w:val="0"/>
          <w:sz w:val="28"/>
          <w:szCs w:val="28"/>
          <w:lang w:bidi="ar"/>
        </w:rPr>
        <w:t>复试方式</w:t>
      </w:r>
    </w:p>
    <w:p w:rsidR="00F27548"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hint="eastAsia"/>
          <w:color w:val="333333"/>
          <w:kern w:val="0"/>
          <w:sz w:val="28"/>
          <w:szCs w:val="28"/>
          <w:lang w:bidi="ar"/>
        </w:rPr>
        <w:t>复试采取线下复试的方式进行。考生凭准考证和身份证参加复试各环节。</w:t>
      </w:r>
    </w:p>
    <w:p w:rsidR="00197265" w:rsidRPr="00F27548" w:rsidRDefault="0039123F">
      <w:pPr>
        <w:spacing w:line="360" w:lineRule="auto"/>
        <w:ind w:firstLineChars="200" w:firstLine="560"/>
        <w:rPr>
          <w:rFonts w:ascii="宋体" w:eastAsia="宋体" w:hAnsi="宋体" w:cs="宋体" w:hint="eastAsia"/>
          <w:sz w:val="28"/>
          <w:szCs w:val="28"/>
        </w:rPr>
      </w:pPr>
      <w:r w:rsidRPr="00F27548">
        <w:rPr>
          <w:rFonts w:ascii="宋体" w:eastAsia="宋体" w:hAnsi="宋体" w:cs="宋体" w:hint="eastAsia"/>
          <w:sz w:val="28"/>
          <w:szCs w:val="28"/>
        </w:rPr>
        <w:t>复试时间：2024年3月30日、3月31日。</w:t>
      </w:r>
    </w:p>
    <w:p w:rsidR="00F27548" w:rsidRPr="00F27548" w:rsidRDefault="00F27548" w:rsidP="00F27548">
      <w:pPr>
        <w:spacing w:line="360" w:lineRule="auto"/>
        <w:ind w:firstLineChars="200" w:firstLine="562"/>
        <w:rPr>
          <w:rFonts w:ascii="宋体" w:eastAsia="宋体" w:hAnsi="宋体" w:cs="宋体"/>
          <w:b/>
          <w:color w:val="333333"/>
          <w:kern w:val="0"/>
          <w:sz w:val="28"/>
          <w:szCs w:val="28"/>
          <w:lang w:bidi="ar"/>
        </w:rPr>
      </w:pPr>
      <w:r w:rsidRPr="00F27548">
        <w:rPr>
          <w:rFonts w:ascii="宋体" w:eastAsia="宋体" w:hAnsi="宋体" w:cs="宋体" w:hint="eastAsia"/>
          <w:b/>
          <w:color w:val="333333"/>
          <w:kern w:val="0"/>
          <w:sz w:val="28"/>
          <w:szCs w:val="28"/>
          <w:lang w:bidi="ar"/>
        </w:rPr>
        <w:t>（二）复试内容</w:t>
      </w:r>
    </w:p>
    <w:p w:rsidR="00F27548"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hint="eastAsia"/>
          <w:color w:val="333333"/>
          <w:kern w:val="0"/>
          <w:sz w:val="28"/>
          <w:szCs w:val="28"/>
          <w:lang w:bidi="ar"/>
        </w:rPr>
        <w:t>1、</w:t>
      </w:r>
      <w:r w:rsidRPr="00F27548">
        <w:rPr>
          <w:rFonts w:ascii="宋体" w:eastAsia="宋体" w:hAnsi="宋体" w:cs="宋体"/>
          <w:color w:val="333333"/>
          <w:kern w:val="0"/>
          <w:sz w:val="28"/>
          <w:szCs w:val="28"/>
          <w:lang w:bidi="ar"/>
        </w:rPr>
        <w:t>考核内容：</w:t>
      </w:r>
      <w:r w:rsidRPr="00F27548">
        <w:rPr>
          <w:rFonts w:ascii="宋体" w:eastAsia="宋体" w:hAnsi="宋体" w:cs="宋体" w:hint="eastAsia"/>
          <w:color w:val="333333"/>
          <w:kern w:val="0"/>
          <w:sz w:val="28"/>
          <w:szCs w:val="28"/>
          <w:lang w:bidi="ar"/>
        </w:rPr>
        <w:t xml:space="preserve">复试内容包括笔试、面试、英语听说能力测试等。 </w:t>
      </w:r>
    </w:p>
    <w:p w:rsidR="00197265"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hint="eastAsia"/>
          <w:color w:val="333333"/>
          <w:kern w:val="0"/>
          <w:sz w:val="28"/>
          <w:szCs w:val="28"/>
          <w:lang w:bidi="ar"/>
        </w:rPr>
        <w:t>2、笔试包括：</w:t>
      </w:r>
      <w:r w:rsidR="0039123F" w:rsidRPr="00F27548">
        <w:rPr>
          <w:rFonts w:ascii="宋体" w:eastAsia="宋体" w:hAnsi="宋体" w:cs="宋体" w:hint="eastAsia"/>
          <w:color w:val="333333"/>
          <w:kern w:val="0"/>
          <w:sz w:val="28"/>
          <w:szCs w:val="28"/>
          <w:lang w:bidi="ar"/>
        </w:rPr>
        <w:t>毛泽东思想和中国特色社会主义理论体系概论，满</w:t>
      </w:r>
      <w:r w:rsidR="0039123F" w:rsidRPr="00F27548">
        <w:rPr>
          <w:rFonts w:ascii="宋体" w:eastAsia="宋体" w:hAnsi="宋体" w:cs="宋体" w:hint="eastAsia"/>
          <w:color w:val="333333"/>
          <w:kern w:val="0"/>
          <w:sz w:val="28"/>
          <w:szCs w:val="28"/>
          <w:lang w:bidi="ar"/>
        </w:rPr>
        <w:lastRenderedPageBreak/>
        <w:t xml:space="preserve">分100分 </w:t>
      </w:r>
      <w:r w:rsidRPr="00F27548">
        <w:rPr>
          <w:rFonts w:ascii="宋体" w:eastAsia="宋体" w:hAnsi="宋体" w:cs="宋体" w:hint="eastAsia"/>
          <w:color w:val="333333"/>
          <w:kern w:val="0"/>
          <w:sz w:val="28"/>
          <w:szCs w:val="28"/>
          <w:lang w:bidi="ar"/>
        </w:rPr>
        <w:t>，考试时长90分钟。</w:t>
      </w:r>
    </w:p>
    <w:p w:rsidR="00F27548"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hint="eastAsia"/>
          <w:color w:val="333333"/>
          <w:kern w:val="0"/>
          <w:sz w:val="28"/>
          <w:szCs w:val="28"/>
          <w:lang w:bidi="ar"/>
        </w:rPr>
        <w:t>同等学力考生加试</w:t>
      </w:r>
      <w:r w:rsidRPr="00F27548">
        <w:rPr>
          <w:rFonts w:ascii="宋体" w:eastAsia="宋体" w:hAnsi="宋体" w:cs="宋体" w:hint="eastAsia"/>
          <w:color w:val="333333"/>
          <w:kern w:val="0"/>
          <w:sz w:val="28"/>
          <w:szCs w:val="28"/>
          <w:lang w:bidi="ar"/>
        </w:rPr>
        <w:t>《中国近代史纲要》、《马克思主义哲学》</w:t>
      </w:r>
      <w:r w:rsidRPr="00F27548">
        <w:rPr>
          <w:rFonts w:ascii="宋体" w:eastAsia="宋体" w:hAnsi="宋体" w:cs="宋体" w:hint="eastAsia"/>
          <w:color w:val="333333"/>
          <w:kern w:val="0"/>
          <w:sz w:val="28"/>
          <w:szCs w:val="28"/>
          <w:lang w:bidi="ar"/>
        </w:rPr>
        <w:t>，满分各为100分，考试时长各为9</w:t>
      </w:r>
      <w:r w:rsidRPr="00F27548">
        <w:rPr>
          <w:rFonts w:ascii="宋体" w:eastAsia="宋体" w:hAnsi="宋体" w:cs="宋体"/>
          <w:color w:val="333333"/>
          <w:kern w:val="0"/>
          <w:sz w:val="28"/>
          <w:szCs w:val="28"/>
          <w:lang w:bidi="ar"/>
        </w:rPr>
        <w:t>0</w:t>
      </w:r>
      <w:r w:rsidRPr="00F27548">
        <w:rPr>
          <w:rFonts w:ascii="宋体" w:eastAsia="宋体" w:hAnsi="宋体" w:cs="宋体" w:hint="eastAsia"/>
          <w:color w:val="333333"/>
          <w:kern w:val="0"/>
          <w:sz w:val="28"/>
          <w:szCs w:val="28"/>
          <w:lang w:bidi="ar"/>
        </w:rPr>
        <w:t>分钟。</w:t>
      </w:r>
    </w:p>
    <w:p w:rsidR="00F27548"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hint="eastAsia"/>
          <w:color w:val="333333"/>
          <w:kern w:val="0"/>
          <w:sz w:val="28"/>
          <w:szCs w:val="28"/>
          <w:lang w:bidi="ar"/>
        </w:rPr>
        <w:t>3、</w:t>
      </w:r>
      <w:r w:rsidRPr="00F27548">
        <w:rPr>
          <w:rFonts w:ascii="宋体" w:eastAsia="宋体" w:hAnsi="宋体" w:cs="宋体"/>
          <w:color w:val="333333"/>
          <w:kern w:val="0"/>
          <w:sz w:val="28"/>
          <w:szCs w:val="28"/>
          <w:lang w:bidi="ar"/>
        </w:rPr>
        <w:t>面试环节</w:t>
      </w:r>
    </w:p>
    <w:p w:rsidR="00F27548"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color w:val="333333"/>
          <w:kern w:val="0"/>
          <w:sz w:val="28"/>
          <w:szCs w:val="28"/>
          <w:lang w:bidi="ar"/>
        </w:rPr>
        <w:t>面试是对考生综合能力进行考核，</w:t>
      </w:r>
      <w:r w:rsidRPr="00F27548">
        <w:rPr>
          <w:rFonts w:ascii="宋体" w:eastAsia="宋体" w:hAnsi="宋体" w:cs="宋体" w:hint="eastAsia"/>
          <w:color w:val="333333"/>
          <w:kern w:val="0"/>
          <w:sz w:val="28"/>
          <w:szCs w:val="28"/>
          <w:lang w:bidi="ar"/>
        </w:rPr>
        <w:t>包括</w:t>
      </w:r>
      <w:r w:rsidRPr="00F27548">
        <w:rPr>
          <w:rFonts w:ascii="宋体" w:eastAsia="宋体" w:hAnsi="宋体" w:cs="宋体"/>
          <w:color w:val="333333"/>
          <w:kern w:val="0"/>
          <w:sz w:val="28"/>
          <w:szCs w:val="28"/>
          <w:lang w:bidi="ar"/>
        </w:rPr>
        <w:t>考生自我陈述、抽题作答和</w:t>
      </w:r>
      <w:r w:rsidRPr="00F27548">
        <w:rPr>
          <w:rFonts w:ascii="宋体" w:eastAsia="宋体" w:hAnsi="宋体" w:cs="宋体" w:hint="eastAsia"/>
          <w:color w:val="333333"/>
          <w:kern w:val="0"/>
          <w:sz w:val="28"/>
          <w:szCs w:val="28"/>
          <w:lang w:bidi="ar"/>
        </w:rPr>
        <w:t>英语听说能力测试等。</w:t>
      </w:r>
      <w:r w:rsidRPr="00F27548">
        <w:rPr>
          <w:rFonts w:ascii="宋体" w:eastAsia="宋体" w:hAnsi="宋体" w:cs="宋体"/>
          <w:color w:val="333333"/>
          <w:kern w:val="0"/>
          <w:sz w:val="28"/>
          <w:szCs w:val="28"/>
          <w:lang w:bidi="ar"/>
        </w:rPr>
        <w:t>考生选择答题</w:t>
      </w:r>
      <w:r w:rsidRPr="00F27548">
        <w:rPr>
          <w:rFonts w:ascii="宋体" w:eastAsia="宋体" w:hAnsi="宋体" w:cs="宋体" w:hint="eastAsia"/>
          <w:color w:val="333333"/>
          <w:kern w:val="0"/>
          <w:sz w:val="28"/>
          <w:szCs w:val="28"/>
          <w:lang w:bidi="ar"/>
        </w:rPr>
        <w:t>信封抽题（随机组合），并根据选择的题目内容进行回答；英语听说能力测试由英语面试考官与考生进行英语口语交流，测试考生的英语听说能力。</w:t>
      </w:r>
    </w:p>
    <w:p w:rsidR="00F27548" w:rsidRPr="00F27548" w:rsidRDefault="00F27548" w:rsidP="00F27548">
      <w:pPr>
        <w:spacing w:line="360" w:lineRule="auto"/>
        <w:ind w:firstLineChars="200" w:firstLine="560"/>
        <w:rPr>
          <w:rFonts w:ascii="宋体" w:eastAsia="宋体" w:hAnsi="宋体" w:cs="宋体"/>
          <w:color w:val="333333"/>
          <w:kern w:val="0"/>
          <w:sz w:val="28"/>
          <w:szCs w:val="28"/>
          <w:lang w:bidi="ar"/>
        </w:rPr>
      </w:pPr>
      <w:r w:rsidRPr="00F27548">
        <w:rPr>
          <w:rFonts w:ascii="宋体" w:eastAsia="宋体" w:hAnsi="宋体" w:cs="宋体"/>
          <w:color w:val="333333"/>
          <w:kern w:val="0"/>
          <w:sz w:val="28"/>
          <w:szCs w:val="28"/>
          <w:lang w:bidi="ar"/>
        </w:rPr>
        <w:t>面试（包括自我陈述、抽题作答）总分为 100 分</w:t>
      </w:r>
      <w:r w:rsidRPr="00F27548">
        <w:rPr>
          <w:rFonts w:ascii="宋体" w:eastAsia="宋体" w:hAnsi="宋体" w:cs="宋体" w:hint="eastAsia"/>
          <w:color w:val="333333"/>
          <w:kern w:val="0"/>
          <w:sz w:val="28"/>
          <w:szCs w:val="28"/>
          <w:lang w:bidi="ar"/>
        </w:rPr>
        <w:t>；英语听说能力</w:t>
      </w:r>
      <w:r w:rsidRPr="00F27548">
        <w:rPr>
          <w:rFonts w:ascii="宋体" w:eastAsia="宋体" w:hAnsi="宋体" w:cs="宋体"/>
          <w:color w:val="333333"/>
          <w:kern w:val="0"/>
          <w:sz w:val="28"/>
          <w:szCs w:val="28"/>
          <w:lang w:bidi="ar"/>
        </w:rPr>
        <w:t>总分</w:t>
      </w:r>
      <w:r w:rsidRPr="00F27548">
        <w:rPr>
          <w:rFonts w:ascii="宋体" w:eastAsia="宋体" w:hAnsi="宋体" w:cs="宋体" w:hint="eastAsia"/>
          <w:color w:val="333333"/>
          <w:kern w:val="0"/>
          <w:sz w:val="28"/>
          <w:szCs w:val="28"/>
          <w:lang w:bidi="ar"/>
        </w:rPr>
        <w:t>为1</w:t>
      </w:r>
      <w:r w:rsidRPr="00F27548">
        <w:rPr>
          <w:rFonts w:ascii="宋体" w:eastAsia="宋体" w:hAnsi="宋体" w:cs="宋体"/>
          <w:color w:val="333333"/>
          <w:kern w:val="0"/>
          <w:sz w:val="28"/>
          <w:szCs w:val="28"/>
          <w:lang w:bidi="ar"/>
        </w:rPr>
        <w:t>00</w:t>
      </w:r>
      <w:r w:rsidRPr="00F27548">
        <w:rPr>
          <w:rFonts w:ascii="宋体" w:eastAsia="宋体" w:hAnsi="宋体" w:cs="宋体" w:hint="eastAsia"/>
          <w:color w:val="333333"/>
          <w:kern w:val="0"/>
          <w:sz w:val="28"/>
          <w:szCs w:val="28"/>
          <w:lang w:bidi="ar"/>
        </w:rPr>
        <w:t>分</w:t>
      </w:r>
      <w:r w:rsidRPr="00F27548">
        <w:rPr>
          <w:rFonts w:ascii="宋体" w:eastAsia="宋体" w:hAnsi="宋体" w:cs="宋体"/>
          <w:color w:val="333333"/>
          <w:kern w:val="0"/>
          <w:sz w:val="28"/>
          <w:szCs w:val="28"/>
          <w:lang w:bidi="ar"/>
        </w:rPr>
        <w:t>。</w:t>
      </w:r>
      <w:r w:rsidRPr="00F27548">
        <w:rPr>
          <w:rFonts w:ascii="宋体" w:eastAsia="宋体" w:hAnsi="宋体" w:cs="宋体" w:hint="eastAsia"/>
          <w:color w:val="333333"/>
          <w:kern w:val="0"/>
          <w:sz w:val="28"/>
          <w:szCs w:val="28"/>
          <w:lang w:bidi="ar"/>
        </w:rPr>
        <w:t>面试和英语听说能力测试总时间不少于20分钟。</w:t>
      </w:r>
    </w:p>
    <w:p w:rsidR="00F27548" w:rsidRPr="00F27548" w:rsidRDefault="00F27548" w:rsidP="00F27548">
      <w:pPr>
        <w:widowControl/>
        <w:spacing w:line="360" w:lineRule="auto"/>
        <w:ind w:firstLineChars="200" w:firstLine="562"/>
        <w:jc w:val="left"/>
        <w:rPr>
          <w:rFonts w:ascii="Times New Roman" w:eastAsia="宋体" w:hAnsi="Times New Roman" w:cs="Times New Roman"/>
          <w:b/>
          <w:color w:val="000000"/>
          <w:sz w:val="28"/>
          <w:szCs w:val="28"/>
        </w:rPr>
      </w:pPr>
      <w:r w:rsidRPr="00F27548">
        <w:rPr>
          <w:rFonts w:ascii="Times New Roman" w:eastAsia="宋体" w:hAnsi="Times New Roman" w:cs="Times New Roman" w:hint="eastAsia"/>
          <w:b/>
          <w:color w:val="000000"/>
          <w:sz w:val="28"/>
          <w:szCs w:val="28"/>
        </w:rPr>
        <w:t>（三）复试时间</w:t>
      </w:r>
    </w:p>
    <w:p w:rsidR="00F27548" w:rsidRPr="00F27548" w:rsidRDefault="00F27548" w:rsidP="00F27548">
      <w:pPr>
        <w:widowControl/>
        <w:spacing w:line="360" w:lineRule="auto"/>
        <w:ind w:firstLineChars="200" w:firstLine="560"/>
        <w:jc w:val="left"/>
        <w:rPr>
          <w:rFonts w:ascii="Times New Roman" w:eastAsia="宋体" w:hAnsi="Times New Roman" w:cs="Times New Roman" w:hint="eastAsia"/>
          <w:color w:val="000000"/>
          <w:sz w:val="28"/>
          <w:szCs w:val="28"/>
        </w:rPr>
      </w:pPr>
      <w:r w:rsidRPr="00F27548">
        <w:rPr>
          <w:rFonts w:ascii="Times New Roman" w:eastAsia="宋体" w:hAnsi="Times New Roman" w:cs="Times New Roman" w:hint="eastAsia"/>
          <w:color w:val="000000"/>
          <w:sz w:val="28"/>
          <w:szCs w:val="28"/>
        </w:rPr>
        <w:t>笔试时间和</w:t>
      </w:r>
      <w:r w:rsidRPr="00F27548">
        <w:rPr>
          <w:rFonts w:ascii="Times New Roman" w:eastAsia="宋体" w:hAnsi="Times New Roman" w:cs="Times New Roman" w:hint="eastAsia"/>
          <w:sz w:val="28"/>
          <w:szCs w:val="28"/>
        </w:rPr>
        <w:t>面试的时间</w:t>
      </w:r>
      <w:r w:rsidRPr="00F27548">
        <w:rPr>
          <w:rFonts w:ascii="Times New Roman" w:eastAsia="宋体" w:hAnsi="Times New Roman" w:cs="Times New Roman" w:hint="eastAsia"/>
          <w:color w:val="000000"/>
          <w:sz w:val="28"/>
          <w:szCs w:val="28"/>
        </w:rPr>
        <w:t>与地点见学院网站具体通知。</w:t>
      </w:r>
      <w:r w:rsidRPr="00F27548">
        <w:rPr>
          <w:rFonts w:ascii="Times New Roman" w:eastAsia="宋体" w:hAnsi="Times New Roman" w:cs="Times New Roman" w:hint="eastAsia"/>
          <w:color w:val="000000"/>
          <w:sz w:val="28"/>
          <w:szCs w:val="28"/>
        </w:rPr>
        <w:t xml:space="preserve"> </w:t>
      </w:r>
    </w:p>
    <w:p w:rsidR="00197265" w:rsidRPr="00F27548" w:rsidRDefault="0039123F">
      <w:pPr>
        <w:widowControl/>
        <w:shd w:val="clear" w:color="auto" w:fill="FFFFFF"/>
        <w:spacing w:line="360" w:lineRule="auto"/>
        <w:jc w:val="left"/>
        <w:rPr>
          <w:rFonts w:ascii="宋体" w:eastAsia="宋体" w:hAnsi="宋体" w:cs="宋体"/>
          <w:b/>
          <w:bCs/>
          <w:color w:val="333333"/>
          <w:sz w:val="28"/>
          <w:szCs w:val="28"/>
        </w:rPr>
      </w:pPr>
      <w:r w:rsidRPr="00F27548">
        <w:rPr>
          <w:rFonts w:ascii="宋体" w:eastAsia="宋体" w:hAnsi="宋体" w:cs="宋体" w:hint="eastAsia"/>
          <w:color w:val="333333"/>
          <w:kern w:val="0"/>
          <w:sz w:val="28"/>
          <w:szCs w:val="28"/>
          <w:shd w:val="clear" w:color="auto" w:fill="FFFFFF"/>
          <w:lang w:bidi="ar"/>
        </w:rPr>
        <w:t xml:space="preserve">　　</w:t>
      </w:r>
      <w:r w:rsidRPr="00F27548">
        <w:rPr>
          <w:rFonts w:ascii="宋体" w:eastAsia="宋体" w:hAnsi="宋体" w:cs="宋体" w:hint="eastAsia"/>
          <w:b/>
          <w:bCs/>
          <w:color w:val="333333"/>
          <w:kern w:val="0"/>
          <w:sz w:val="28"/>
          <w:szCs w:val="28"/>
          <w:shd w:val="clear" w:color="auto" w:fill="FFFFFF"/>
          <w:lang w:bidi="ar"/>
        </w:rPr>
        <w:t>六、录取</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学院研究生招生领导小组根据学院相关学科专业的招生计划、复试录取方案、考生总成绩排名、思想政治表现、身心健康状况等择优确定拟录取名单，并报学校研究生招生工作领导小组审核，审定后的拟录取名单由学校统一公示。未经公示的考生一律不得录取。</w:t>
      </w:r>
    </w:p>
    <w:p w:rsidR="00197265" w:rsidRDefault="0039123F">
      <w:pPr>
        <w:widowControl/>
        <w:shd w:val="clear" w:color="auto" w:fill="FFFFFF"/>
        <w:spacing w:line="360" w:lineRule="auto"/>
        <w:ind w:left="480"/>
        <w:jc w:val="left"/>
        <w:rPr>
          <w:rFonts w:ascii="宋体" w:eastAsia="宋体" w:hAnsi="宋体" w:cs="宋体"/>
          <w:b/>
          <w:bCs/>
          <w:color w:val="333333"/>
          <w:kern w:val="0"/>
          <w:sz w:val="28"/>
          <w:szCs w:val="28"/>
          <w:shd w:val="clear" w:color="auto" w:fill="FFFFFF"/>
          <w:lang w:bidi="ar"/>
        </w:rPr>
      </w:pPr>
      <w:r>
        <w:rPr>
          <w:rFonts w:ascii="宋体" w:eastAsia="宋体" w:hAnsi="宋体" w:cs="宋体" w:hint="eastAsia"/>
          <w:b/>
          <w:bCs/>
          <w:color w:val="333333"/>
          <w:kern w:val="0"/>
          <w:sz w:val="28"/>
          <w:szCs w:val="28"/>
          <w:shd w:val="clear" w:color="auto" w:fill="FFFFFF"/>
          <w:lang w:bidi="ar"/>
        </w:rPr>
        <w:t>1.总成绩的计算方法</w:t>
      </w:r>
    </w:p>
    <w:p w:rsidR="00197265" w:rsidRDefault="0039123F">
      <w:pPr>
        <w:widowControl/>
        <w:shd w:val="clear" w:color="auto" w:fill="FFFFFF"/>
        <w:spacing w:line="360" w:lineRule="auto"/>
        <w:ind w:left="48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考生总成绩由初试成绩和复试成绩加权后综合计算。</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总成绩（折合成百分制）=初试加权成绩+复试加权成绩；</w:t>
      </w:r>
    </w:p>
    <w:p w:rsidR="00197265" w:rsidRDefault="0039123F">
      <w:pPr>
        <w:widowControl/>
        <w:shd w:val="clear" w:color="auto" w:fill="FFFFFF"/>
        <w:spacing w:line="360" w:lineRule="auto"/>
        <w:ind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初试加权成绩=[（初试外国语+初试政治理论）*1.5+业务课1+业务科2]/6* 60%；</w:t>
      </w:r>
    </w:p>
    <w:p w:rsidR="00197265" w:rsidRDefault="0039123F">
      <w:pPr>
        <w:widowControl/>
        <w:shd w:val="clear" w:color="auto" w:fill="FFFFFF"/>
        <w:spacing w:line="360" w:lineRule="auto"/>
        <w:ind w:firstLine="560"/>
        <w:jc w:val="lef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rPr>
        <w:lastRenderedPageBreak/>
        <w:t>复试加权成绩</w:t>
      </w:r>
      <w:r>
        <w:rPr>
          <w:rFonts w:ascii="宋体" w:eastAsia="宋体" w:hAnsi="宋体" w:cs="宋体" w:hint="eastAsia"/>
          <w:color w:val="333333"/>
          <w:sz w:val="28"/>
          <w:szCs w:val="28"/>
          <w:shd w:val="clear" w:color="auto" w:fill="FFFFFF"/>
        </w:rPr>
        <w:t>=复试笔试成绩*10%+英语听说能力测试成绩*10%+面试成绩*20%。</w:t>
      </w:r>
    </w:p>
    <w:p w:rsidR="00197265" w:rsidRDefault="0039123F">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2.录取规则</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按照学科（类别）、专业（领域）或研究方向，以总成绩从高分到低分依次录取。</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（1）同一批次考生根据总成绩从高到低排名录取。</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（2）如考生的总成绩相同，依次比较初试成绩、复试成绩录取。</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（3）如有复试合格的考生放弃录取资格，依次按上述顺序递补录取。</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（4）报考“退役大学生士兵”专项计划的考生单独排序录取。</w:t>
      </w:r>
    </w:p>
    <w:p w:rsidR="00197265" w:rsidRDefault="0039123F">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3.其他要求</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有以下情形之一的考生不予录取：</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（1）复试总成绩不合格（未达到复试总成绩满分的60%）者。</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（2）复试成绩有一门不合格者（60分以下）。</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（3）思想政治素质或品德考核不合格者。</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（4）人事档案审查不合格者。</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（5）体检或心理健康普查不合格者。</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（6）有其它违反硕士研究生报考、录取和入学有关规定的。</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如果拟录取的考生被取消录取资格或者放弃录取资格，根据缺额按照综合成绩排名依次替补。</w:t>
      </w:r>
    </w:p>
    <w:p w:rsidR="00197265" w:rsidRDefault="0039123F">
      <w:pPr>
        <w:spacing w:line="360" w:lineRule="auto"/>
        <w:ind w:firstLineChars="200" w:firstLine="562"/>
        <w:rPr>
          <w:rFonts w:ascii="宋体" w:eastAsia="宋体" w:hAnsi="宋体" w:cs="宋体"/>
          <w:b/>
          <w:bCs/>
          <w:sz w:val="28"/>
          <w:szCs w:val="28"/>
        </w:rPr>
      </w:pPr>
      <w:r>
        <w:rPr>
          <w:rFonts w:ascii="宋体" w:eastAsia="宋体" w:hAnsi="宋体" w:cs="宋体" w:hint="eastAsia"/>
          <w:b/>
          <w:bCs/>
          <w:color w:val="333333"/>
          <w:kern w:val="0"/>
          <w:sz w:val="28"/>
          <w:szCs w:val="28"/>
          <w:shd w:val="clear" w:color="auto" w:fill="FFFFFF"/>
          <w:lang w:bidi="ar"/>
        </w:rPr>
        <w:t>七</w:t>
      </w:r>
      <w:r>
        <w:rPr>
          <w:rFonts w:ascii="宋体" w:eastAsia="宋体" w:hAnsi="宋体" w:cs="宋体" w:hint="eastAsia"/>
          <w:b/>
          <w:bCs/>
          <w:sz w:val="28"/>
          <w:szCs w:val="28"/>
        </w:rPr>
        <w:t>、体检</w:t>
      </w:r>
    </w:p>
    <w:p w:rsidR="00197265" w:rsidRDefault="0039123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考生接受拟录取通知后一周内，可以在当地三甲以上医院进行体</w:t>
      </w:r>
      <w:r>
        <w:rPr>
          <w:rFonts w:ascii="宋体" w:eastAsia="宋体" w:hAnsi="宋体" w:cs="宋体" w:hint="eastAsia"/>
          <w:sz w:val="28"/>
          <w:szCs w:val="28"/>
        </w:rPr>
        <w:lastRenderedPageBreak/>
        <w:t>检，将体检报告扫描后发至各学院研招办邮箱；也可以选择在我校的校医院进行体检，考生自备1寸免冠照片一张，凭准考证、身份证，空腹体检（体检费标准：85元/人），地点设在校医院一楼（林科大桥西）。</w:t>
      </w:r>
    </w:p>
    <w:p w:rsidR="00197265" w:rsidRDefault="0039123F">
      <w:pPr>
        <w:spacing w:line="360" w:lineRule="auto"/>
        <w:ind w:firstLineChars="200" w:firstLine="560"/>
        <w:rPr>
          <w:rFonts w:ascii="宋体" w:eastAsia="宋体" w:hAnsi="宋体" w:cs="宋体"/>
          <w:color w:val="333333"/>
          <w:sz w:val="28"/>
          <w:szCs w:val="28"/>
        </w:rPr>
      </w:pPr>
      <w:r>
        <w:rPr>
          <w:rFonts w:ascii="宋体" w:eastAsia="宋体" w:hAnsi="宋体" w:cs="宋体" w:hint="eastAsia"/>
          <w:sz w:val="28"/>
          <w:szCs w:val="28"/>
        </w:rPr>
        <w:t>体检标准参照《普通高等学校招生体检工作指导意见》（教学〔2003〕3号）、《关于普通高等学校招生学生入学身体检查取消乙肝项目检测有关问题的通知》（教学厅〔2010〕2号）的有关规定执行。未参加体检的考生将不予录取。</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bCs/>
          <w:color w:val="333333"/>
          <w:kern w:val="0"/>
          <w:sz w:val="28"/>
          <w:szCs w:val="28"/>
          <w:shd w:val="clear" w:color="auto" w:fill="FFFFFF"/>
          <w:lang w:bidi="ar"/>
        </w:rPr>
        <w:t>八</w:t>
      </w:r>
      <w:r>
        <w:rPr>
          <w:rFonts w:ascii="宋体" w:eastAsia="宋体" w:hAnsi="宋体" w:cs="宋体" w:hint="eastAsia"/>
          <w:b/>
          <w:color w:val="333333"/>
          <w:kern w:val="0"/>
          <w:sz w:val="28"/>
          <w:szCs w:val="28"/>
          <w:shd w:val="clear" w:color="auto" w:fill="FFFFFF"/>
          <w:lang w:bidi="ar"/>
        </w:rPr>
        <w:t>、复试监督和异议、举报</w:t>
      </w:r>
    </w:p>
    <w:p w:rsidR="00197265" w:rsidRDefault="0039123F">
      <w:pPr>
        <w:widowControl/>
        <w:shd w:val="clear" w:color="auto" w:fill="FFFFFF"/>
        <w:spacing w:line="360" w:lineRule="auto"/>
        <w:ind w:firstLineChars="100" w:firstLine="28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 xml:space="preserve">　1.实行录取名单公示制。拟录取的硕士研究生名单由学院进行公示，公示时间不少于3天；无异议后，学院上报拟录取名单，研招办进行公示，公示时间不少于10个工作日，未经公示的考生不得录取。</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2.实行复议制度。在公示期内，学校研究生招生分委员会和学院研究生招生领导小组负责受理考生的投诉、申诉。对投诉和申诉的问题经调查属实的，由学校研究生招生分委员会责成学院招生领导小组或复试工作小组进行复议。</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3.全日制学术学位硕士研究生</w:t>
      </w:r>
      <w:r w:rsidR="00011F0A">
        <w:rPr>
          <w:rFonts w:ascii="宋体" w:eastAsia="宋体" w:hAnsi="宋体" w:cs="宋体" w:hint="eastAsia"/>
          <w:color w:val="333333"/>
          <w:kern w:val="0"/>
          <w:sz w:val="28"/>
          <w:szCs w:val="28"/>
          <w:shd w:val="clear" w:color="auto" w:fill="FFFFFF"/>
          <w:lang w:bidi="ar"/>
        </w:rPr>
        <w:t>的学制</w:t>
      </w:r>
      <w:r>
        <w:rPr>
          <w:rFonts w:ascii="宋体" w:eastAsia="宋体" w:hAnsi="宋体" w:cs="宋体" w:hint="eastAsia"/>
          <w:color w:val="333333"/>
          <w:kern w:val="0"/>
          <w:sz w:val="28"/>
          <w:szCs w:val="28"/>
          <w:shd w:val="clear" w:color="auto" w:fill="FFFFFF"/>
          <w:lang w:bidi="ar"/>
        </w:rPr>
        <w:t>为3年。学费收费按照学制年限收取。</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4.被录取的新生（推免生除外）因工作需要，可申请保留入学资格，保留入学资格年限一般为1年。申请保留入学资格及期满入学按照我校研究生学籍管理有关规定办理。</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lastRenderedPageBreak/>
        <w:t>5.入学后3个月内，学校按照《普通高等学校学生管理规定》有关要求，对所有考生进行全面复查和心理健康普查。复查不合格者，取消学籍。</w:t>
      </w:r>
    </w:p>
    <w:p w:rsidR="00197265" w:rsidRPr="00011F0A" w:rsidRDefault="0039123F" w:rsidP="00011F0A">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6.硕士研究生招生考试复试录取工作接受考生和社会的监督，有异议者可向研招</w:t>
      </w:r>
      <w:r w:rsidR="00011F0A">
        <w:rPr>
          <w:rFonts w:ascii="宋体" w:eastAsia="宋体" w:hAnsi="宋体" w:cs="宋体" w:hint="eastAsia"/>
          <w:color w:val="333333"/>
          <w:kern w:val="0"/>
          <w:sz w:val="28"/>
          <w:szCs w:val="28"/>
          <w:shd w:val="clear" w:color="auto" w:fill="FFFFFF"/>
          <w:lang w:bidi="ar"/>
        </w:rPr>
        <w:t>办反映，如发现有违规违纪情况可向纪委办公室、监察专员办公室反映。</w:t>
      </w:r>
      <w:r>
        <w:rPr>
          <w:rFonts w:ascii="宋体" w:eastAsia="宋体" w:hAnsi="宋体" w:cs="宋体" w:hint="eastAsia"/>
          <w:color w:val="333333"/>
          <w:kern w:val="0"/>
          <w:sz w:val="28"/>
          <w:szCs w:val="28"/>
          <w:shd w:val="clear" w:color="auto" w:fill="FFFFFF"/>
          <w:lang w:bidi="ar"/>
        </w:rPr>
        <w:t>学校研招办联系方式：0731-85623266，电子邮箱csuftyzb@126.com （邮件标题请注明：2024年硕士招生）</w:t>
      </w:r>
      <w:r w:rsidR="00F27548">
        <w:t>。</w:t>
      </w:r>
      <w:bookmarkStart w:id="0" w:name="_GoBack"/>
      <w:bookmarkEnd w:id="0"/>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九、其他</w:t>
      </w:r>
    </w:p>
    <w:p w:rsidR="00197265" w:rsidRDefault="0039123F">
      <w:pPr>
        <w:widowControl/>
        <w:shd w:val="clear" w:color="auto" w:fill="FFFFFF"/>
        <w:spacing w:line="360" w:lineRule="auto"/>
        <w:ind w:firstLineChars="200"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学院招生工作邮箱：ljsuccess405@126.com ；</w:t>
      </w:r>
    </w:p>
    <w:p w:rsidR="00197265" w:rsidRDefault="0039123F">
      <w:pPr>
        <w:widowControl/>
        <w:shd w:val="clear" w:color="auto" w:fill="FFFFFF"/>
        <w:spacing w:line="360" w:lineRule="auto"/>
        <w:ind w:firstLineChars="200" w:firstLine="5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招生工作电话：13548649137。</w:t>
      </w:r>
    </w:p>
    <w:p w:rsidR="00197265" w:rsidRDefault="0039123F">
      <w:pPr>
        <w:widowControl/>
        <w:shd w:val="clear" w:color="auto" w:fill="FFFFFF"/>
        <w:spacing w:line="360" w:lineRule="auto"/>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p>
    <w:p w:rsidR="00197265" w:rsidRDefault="0039123F">
      <w:pPr>
        <w:widowControl/>
        <w:shd w:val="clear" w:color="auto" w:fill="FFFFFF"/>
        <w:spacing w:line="360" w:lineRule="auto"/>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 xml:space="preserve">　　                     　中南林业科技大学马克思主义学院</w:t>
      </w:r>
    </w:p>
    <w:p w:rsidR="00197265" w:rsidRDefault="0039123F">
      <w:pPr>
        <w:widowControl/>
        <w:shd w:val="clear" w:color="auto" w:fill="FFFFFF"/>
        <w:spacing w:line="360" w:lineRule="auto"/>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 xml:space="preserve">                                   2024年3月26日</w:t>
      </w:r>
    </w:p>
    <w:p w:rsidR="00197265" w:rsidRDefault="00197265">
      <w:pPr>
        <w:widowControl/>
        <w:shd w:val="clear" w:color="auto" w:fill="FFFFFF"/>
        <w:spacing w:line="360" w:lineRule="auto"/>
        <w:rPr>
          <w:rFonts w:ascii="宋体" w:eastAsia="宋体" w:hAnsi="宋体" w:cs="宋体"/>
          <w:color w:val="333333"/>
          <w:kern w:val="0"/>
          <w:sz w:val="28"/>
          <w:szCs w:val="28"/>
          <w:shd w:val="clear" w:color="auto" w:fill="FFFFFF"/>
          <w:lang w:bidi="ar"/>
        </w:rPr>
      </w:pPr>
    </w:p>
    <w:sectPr w:rsidR="00197265">
      <w:footerReference w:type="default" r:id="rId7"/>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05" w:rsidRDefault="008F6605">
      <w:r>
        <w:separator/>
      </w:r>
    </w:p>
  </w:endnote>
  <w:endnote w:type="continuationSeparator" w:id="0">
    <w:p w:rsidR="008F6605" w:rsidRDefault="008F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65" w:rsidRDefault="0039123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97265" w:rsidRDefault="0039123F">
                          <w:pPr>
                            <w:pStyle w:val="a4"/>
                          </w:pPr>
                          <w:r>
                            <w:rPr>
                              <w:rFonts w:hint="eastAsia"/>
                            </w:rPr>
                            <w:fldChar w:fldCharType="begin"/>
                          </w:r>
                          <w:r>
                            <w:rPr>
                              <w:rFonts w:hint="eastAsia"/>
                            </w:rPr>
                            <w:instrText xml:space="preserve"> PAGE  \* MERGEFORMAT </w:instrText>
                          </w:r>
                          <w:r>
                            <w:rPr>
                              <w:rFonts w:hint="eastAsia"/>
                            </w:rPr>
                            <w:fldChar w:fldCharType="separate"/>
                          </w:r>
                          <w:r w:rsidR="00F27548">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97265" w:rsidRDefault="0039123F">
                    <w:pPr>
                      <w:pStyle w:val="a4"/>
                    </w:pPr>
                    <w:r>
                      <w:rPr>
                        <w:rFonts w:hint="eastAsia"/>
                      </w:rPr>
                      <w:fldChar w:fldCharType="begin"/>
                    </w:r>
                    <w:r>
                      <w:rPr>
                        <w:rFonts w:hint="eastAsia"/>
                      </w:rPr>
                      <w:instrText xml:space="preserve"> PAGE  \* MERGEFORMAT </w:instrText>
                    </w:r>
                    <w:r>
                      <w:rPr>
                        <w:rFonts w:hint="eastAsia"/>
                      </w:rPr>
                      <w:fldChar w:fldCharType="separate"/>
                    </w:r>
                    <w:r w:rsidR="00F27548">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05" w:rsidRDefault="008F6605">
      <w:r>
        <w:separator/>
      </w:r>
    </w:p>
  </w:footnote>
  <w:footnote w:type="continuationSeparator" w:id="0">
    <w:p w:rsidR="008F6605" w:rsidRDefault="008F6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404E7"/>
    <w:rsid w:val="00007668"/>
    <w:rsid w:val="00011F0A"/>
    <w:rsid w:val="00060B49"/>
    <w:rsid w:val="00080236"/>
    <w:rsid w:val="000B454A"/>
    <w:rsid w:val="000D7FB7"/>
    <w:rsid w:val="00161D4C"/>
    <w:rsid w:val="00197265"/>
    <w:rsid w:val="001A4DA4"/>
    <w:rsid w:val="001E342B"/>
    <w:rsid w:val="001E5425"/>
    <w:rsid w:val="002612CB"/>
    <w:rsid w:val="00284A80"/>
    <w:rsid w:val="002E64E8"/>
    <w:rsid w:val="003063C0"/>
    <w:rsid w:val="0039123F"/>
    <w:rsid w:val="003D028A"/>
    <w:rsid w:val="003D3FF1"/>
    <w:rsid w:val="003F5AA4"/>
    <w:rsid w:val="003F7FAD"/>
    <w:rsid w:val="004341FF"/>
    <w:rsid w:val="004962BF"/>
    <w:rsid w:val="004B74ED"/>
    <w:rsid w:val="00547B3A"/>
    <w:rsid w:val="00564EBB"/>
    <w:rsid w:val="00576A4F"/>
    <w:rsid w:val="00581F56"/>
    <w:rsid w:val="005F7157"/>
    <w:rsid w:val="00600A1F"/>
    <w:rsid w:val="00646F84"/>
    <w:rsid w:val="00663ED0"/>
    <w:rsid w:val="007176CB"/>
    <w:rsid w:val="007B7E95"/>
    <w:rsid w:val="007F6EC0"/>
    <w:rsid w:val="0083213F"/>
    <w:rsid w:val="008A2A44"/>
    <w:rsid w:val="008B0818"/>
    <w:rsid w:val="008B59BF"/>
    <w:rsid w:val="008D0AA4"/>
    <w:rsid w:val="008F6605"/>
    <w:rsid w:val="009B1C4C"/>
    <w:rsid w:val="009E3AFA"/>
    <w:rsid w:val="009F6D70"/>
    <w:rsid w:val="00AA3A57"/>
    <w:rsid w:val="00AE1D39"/>
    <w:rsid w:val="00B04C4A"/>
    <w:rsid w:val="00B12BF2"/>
    <w:rsid w:val="00B37998"/>
    <w:rsid w:val="00B90671"/>
    <w:rsid w:val="00B9400D"/>
    <w:rsid w:val="00C005BB"/>
    <w:rsid w:val="00C366AA"/>
    <w:rsid w:val="00CD0642"/>
    <w:rsid w:val="00D208CE"/>
    <w:rsid w:val="00D41760"/>
    <w:rsid w:val="00DA0849"/>
    <w:rsid w:val="00DB4BEF"/>
    <w:rsid w:val="00E02314"/>
    <w:rsid w:val="00E121BF"/>
    <w:rsid w:val="00E35711"/>
    <w:rsid w:val="00E6785F"/>
    <w:rsid w:val="00E95323"/>
    <w:rsid w:val="00ED0C96"/>
    <w:rsid w:val="00EE4C52"/>
    <w:rsid w:val="00F01C86"/>
    <w:rsid w:val="00F27548"/>
    <w:rsid w:val="00F82D76"/>
    <w:rsid w:val="00F84D21"/>
    <w:rsid w:val="00F90C5C"/>
    <w:rsid w:val="00F940F8"/>
    <w:rsid w:val="00FA47BA"/>
    <w:rsid w:val="00FB09B7"/>
    <w:rsid w:val="00FC386E"/>
    <w:rsid w:val="00FD20AF"/>
    <w:rsid w:val="00FE4395"/>
    <w:rsid w:val="01DC03DE"/>
    <w:rsid w:val="023901BB"/>
    <w:rsid w:val="03567801"/>
    <w:rsid w:val="039C340E"/>
    <w:rsid w:val="08372106"/>
    <w:rsid w:val="086126C9"/>
    <w:rsid w:val="08C92319"/>
    <w:rsid w:val="0C2E1BCC"/>
    <w:rsid w:val="0CC871CB"/>
    <w:rsid w:val="0EDF078F"/>
    <w:rsid w:val="0EE966CA"/>
    <w:rsid w:val="12126A76"/>
    <w:rsid w:val="15950377"/>
    <w:rsid w:val="15E855A2"/>
    <w:rsid w:val="18416513"/>
    <w:rsid w:val="1A544F29"/>
    <w:rsid w:val="1BC9518E"/>
    <w:rsid w:val="1BD02DE2"/>
    <w:rsid w:val="1C266C70"/>
    <w:rsid w:val="1D8063A3"/>
    <w:rsid w:val="1F2E1BFA"/>
    <w:rsid w:val="20F81E3F"/>
    <w:rsid w:val="21532B57"/>
    <w:rsid w:val="21813289"/>
    <w:rsid w:val="21E906AF"/>
    <w:rsid w:val="22C33EC4"/>
    <w:rsid w:val="22EA6367"/>
    <w:rsid w:val="23DD0182"/>
    <w:rsid w:val="262E0864"/>
    <w:rsid w:val="279E2E3D"/>
    <w:rsid w:val="2844026C"/>
    <w:rsid w:val="28756D13"/>
    <w:rsid w:val="28BB0FF7"/>
    <w:rsid w:val="295020B2"/>
    <w:rsid w:val="2AFC5662"/>
    <w:rsid w:val="2B060CD5"/>
    <w:rsid w:val="2B105F99"/>
    <w:rsid w:val="2B6D4409"/>
    <w:rsid w:val="2C421174"/>
    <w:rsid w:val="2D7949A7"/>
    <w:rsid w:val="2D9711A8"/>
    <w:rsid w:val="2DE22418"/>
    <w:rsid w:val="2DF11612"/>
    <w:rsid w:val="2EA17C2D"/>
    <w:rsid w:val="2F523ABF"/>
    <w:rsid w:val="2F7A3B6D"/>
    <w:rsid w:val="2FB94FC9"/>
    <w:rsid w:val="3550415A"/>
    <w:rsid w:val="356E42AF"/>
    <w:rsid w:val="36E9145D"/>
    <w:rsid w:val="37633820"/>
    <w:rsid w:val="37BF5E27"/>
    <w:rsid w:val="38780651"/>
    <w:rsid w:val="38F30E7B"/>
    <w:rsid w:val="3A6A1066"/>
    <w:rsid w:val="3C0404E7"/>
    <w:rsid w:val="3C2A7046"/>
    <w:rsid w:val="3C9C2FC6"/>
    <w:rsid w:val="3CBC7DB7"/>
    <w:rsid w:val="3D320FF1"/>
    <w:rsid w:val="3DD2557B"/>
    <w:rsid w:val="3DD83A53"/>
    <w:rsid w:val="3DF369C2"/>
    <w:rsid w:val="3E064181"/>
    <w:rsid w:val="3E256BF8"/>
    <w:rsid w:val="3E842093"/>
    <w:rsid w:val="3EA82433"/>
    <w:rsid w:val="3EB55EE4"/>
    <w:rsid w:val="3FA26E07"/>
    <w:rsid w:val="3FD85478"/>
    <w:rsid w:val="408F3DE1"/>
    <w:rsid w:val="419050D5"/>
    <w:rsid w:val="42246F05"/>
    <w:rsid w:val="42B82F33"/>
    <w:rsid w:val="449E1D7A"/>
    <w:rsid w:val="44EC520F"/>
    <w:rsid w:val="4561199E"/>
    <w:rsid w:val="45B260BD"/>
    <w:rsid w:val="46902D74"/>
    <w:rsid w:val="46B95715"/>
    <w:rsid w:val="47626123"/>
    <w:rsid w:val="482C01B0"/>
    <w:rsid w:val="486C4923"/>
    <w:rsid w:val="48850432"/>
    <w:rsid w:val="48E623D3"/>
    <w:rsid w:val="490E1152"/>
    <w:rsid w:val="499B72DA"/>
    <w:rsid w:val="4AAC7228"/>
    <w:rsid w:val="4B0A179E"/>
    <w:rsid w:val="4B5A4716"/>
    <w:rsid w:val="4BF710F3"/>
    <w:rsid w:val="4C5C6670"/>
    <w:rsid w:val="4CA27F1E"/>
    <w:rsid w:val="4CAD3735"/>
    <w:rsid w:val="4D383661"/>
    <w:rsid w:val="4D4E3DD8"/>
    <w:rsid w:val="4E407B97"/>
    <w:rsid w:val="4E440B0D"/>
    <w:rsid w:val="4F883383"/>
    <w:rsid w:val="502B1212"/>
    <w:rsid w:val="504968DD"/>
    <w:rsid w:val="547E4BC8"/>
    <w:rsid w:val="54F21618"/>
    <w:rsid w:val="560B6011"/>
    <w:rsid w:val="586A443E"/>
    <w:rsid w:val="5C322F81"/>
    <w:rsid w:val="5DA229CE"/>
    <w:rsid w:val="5FE86E66"/>
    <w:rsid w:val="60D945DB"/>
    <w:rsid w:val="62E6213B"/>
    <w:rsid w:val="643E38A5"/>
    <w:rsid w:val="64917F10"/>
    <w:rsid w:val="6532706B"/>
    <w:rsid w:val="65792922"/>
    <w:rsid w:val="6622541B"/>
    <w:rsid w:val="66943A51"/>
    <w:rsid w:val="66947604"/>
    <w:rsid w:val="674D2090"/>
    <w:rsid w:val="683654F8"/>
    <w:rsid w:val="684A7417"/>
    <w:rsid w:val="686670CC"/>
    <w:rsid w:val="6A0868A8"/>
    <w:rsid w:val="6B6F156D"/>
    <w:rsid w:val="6B8D6867"/>
    <w:rsid w:val="6C862FC6"/>
    <w:rsid w:val="6CD51D95"/>
    <w:rsid w:val="6E3E2FA3"/>
    <w:rsid w:val="6E551F83"/>
    <w:rsid w:val="709E4479"/>
    <w:rsid w:val="72301809"/>
    <w:rsid w:val="72657008"/>
    <w:rsid w:val="73043B29"/>
    <w:rsid w:val="75220A3D"/>
    <w:rsid w:val="75281D20"/>
    <w:rsid w:val="7556739E"/>
    <w:rsid w:val="76E265EB"/>
    <w:rsid w:val="779934D5"/>
    <w:rsid w:val="790C0C52"/>
    <w:rsid w:val="7B157374"/>
    <w:rsid w:val="7B1A6241"/>
    <w:rsid w:val="7C2B12FD"/>
    <w:rsid w:val="7D773D59"/>
    <w:rsid w:val="7DA77C5D"/>
    <w:rsid w:val="7DF21FFD"/>
    <w:rsid w:val="7E8104A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Web)"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 w:type="character" w:styleId="a8">
    <w:name w:val="FollowedHyperlink"/>
    <w:basedOn w:val="a0"/>
    <w:qFormat/>
    <w:rPr>
      <w:color w:val="333333"/>
      <w:u w:val="none"/>
    </w:rPr>
  </w:style>
  <w:style w:type="character" w:styleId="HTML">
    <w:name w:val="HTML Definition"/>
    <w:basedOn w:val="a0"/>
    <w:qFormat/>
    <w:rPr>
      <w:i/>
      <w:iCs/>
    </w:rPr>
  </w:style>
  <w:style w:type="character" w:styleId="a9">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Consolas" w:eastAsia="Consolas" w:hAnsi="Consolas" w:cs="Consolas" w:hint="default"/>
      <w:color w:val="FFFFFF"/>
      <w:sz w:val="21"/>
      <w:szCs w:val="21"/>
      <w:shd w:val="clear" w:color="auto" w:fill="333333"/>
    </w:rPr>
  </w:style>
  <w:style w:type="character" w:styleId="HTML3">
    <w:name w:val="HTML Sample"/>
    <w:basedOn w:val="a0"/>
    <w:qFormat/>
    <w:rPr>
      <w:rFonts w:ascii="Consolas" w:eastAsia="Consolas" w:hAnsi="Consolas" w:cs="Consolas" w:hint="default"/>
      <w:sz w:val="21"/>
      <w:szCs w:val="21"/>
    </w:rPr>
  </w:style>
  <w:style w:type="character" w:customStyle="1" w:styleId="before1">
    <w:name w:val="before1"/>
    <w:basedOn w:val="a0"/>
    <w:qFormat/>
  </w:style>
  <w:style w:type="character" w:customStyle="1" w:styleId="before2">
    <w:name w:val="before2"/>
    <w:basedOn w:val="a0"/>
    <w:qFormat/>
  </w:style>
  <w:style w:type="character" w:customStyle="1" w:styleId="before3">
    <w:name w:val="before3"/>
    <w:basedOn w:val="a0"/>
    <w:qFormat/>
  </w:style>
  <w:style w:type="character" w:customStyle="1" w:styleId="before4">
    <w:name w:val="before4"/>
    <w:basedOn w:val="a0"/>
    <w:qFormat/>
  </w:style>
  <w:style w:type="character" w:customStyle="1" w:styleId="before5">
    <w:name w:val="before5"/>
    <w:basedOn w:val="a0"/>
    <w:qFormat/>
  </w:style>
  <w:style w:type="character" w:customStyle="1" w:styleId="before6">
    <w:name w:val="before6"/>
    <w:basedOn w:val="a0"/>
    <w:qFormat/>
  </w:style>
  <w:style w:type="character" w:customStyle="1" w:styleId="before7">
    <w:name w:val="before7"/>
    <w:basedOn w:val="a0"/>
    <w:qFormat/>
  </w:style>
  <w:style w:type="character" w:customStyle="1" w:styleId="disabled">
    <w:name w:val="disabled"/>
    <w:basedOn w:val="a0"/>
    <w:qFormat/>
    <w:rPr>
      <w:color w:val="DDDDDD"/>
      <w:bdr w:val="single" w:sz="6" w:space="0" w:color="EEEEEE"/>
    </w:rPr>
  </w:style>
  <w:style w:type="character" w:customStyle="1" w:styleId="tags2">
    <w:name w:val="tags2"/>
    <w:basedOn w:val="a0"/>
    <w:qFormat/>
    <w:rPr>
      <w:color w:val="4174C5"/>
      <w:sz w:val="19"/>
      <w:szCs w:val="19"/>
    </w:rPr>
  </w:style>
  <w:style w:type="character" w:customStyle="1" w:styleId="hover15">
    <w:name w:val="hover15"/>
    <w:basedOn w:val="a0"/>
    <w:qFormat/>
    <w:rPr>
      <w:color w:val="FFFFFF"/>
      <w:shd w:val="clear" w:color="auto" w:fill="27298B"/>
    </w:rPr>
  </w:style>
  <w:style w:type="character" w:customStyle="1" w:styleId="current">
    <w:name w:val="current"/>
    <w:basedOn w:val="a0"/>
    <w:qFormat/>
    <w:rPr>
      <w:b/>
      <w:bCs/>
      <w:color w:val="FFFFFF"/>
      <w:bdr w:val="single" w:sz="6" w:space="0" w:color="E1E2E3"/>
      <w:shd w:val="clear" w:color="auto" w:fill="63B2F5"/>
    </w:rPr>
  </w:style>
  <w:style w:type="paragraph" w:customStyle="1" w:styleId="Style26">
    <w:name w:val="_Style 26"/>
    <w:basedOn w:val="a"/>
    <w:qFormat/>
    <w:pPr>
      <w:pBdr>
        <w:bottom w:val="single" w:sz="6" w:space="1" w:color="auto"/>
      </w:pBdr>
      <w:jc w:val="center"/>
    </w:pPr>
    <w:rPr>
      <w:rFonts w:ascii="Arial" w:eastAsia="宋体"/>
      <w:vanish/>
      <w:sz w:val="16"/>
    </w:rPr>
  </w:style>
  <w:style w:type="paragraph" w:customStyle="1" w:styleId="Style27">
    <w:name w:val="_Style 27"/>
    <w:basedOn w:val="a"/>
    <w:qFormat/>
    <w:pPr>
      <w:pBdr>
        <w:top w:val="single" w:sz="6" w:space="1" w:color="auto"/>
      </w:pBdr>
      <w:jc w:val="center"/>
    </w:pPr>
    <w:rPr>
      <w:rFonts w:ascii="Arial" w:eastAsia="宋体"/>
      <w:vanish/>
      <w:sz w:val="16"/>
    </w:rPr>
  </w:style>
  <w:style w:type="character" w:customStyle="1" w:styleId="font61">
    <w:name w:val="font61"/>
    <w:basedOn w:val="a0"/>
    <w:qFormat/>
    <w:rPr>
      <w:rFonts w:ascii="宋体" w:eastAsia="宋体" w:hAnsi="宋体" w:cs="宋体" w:hint="eastAsia"/>
      <w:b/>
      <w:bCs/>
      <w:color w:val="FFFFFF"/>
      <w:sz w:val="20"/>
      <w:szCs w:val="20"/>
      <w:u w:val="none"/>
    </w:rPr>
  </w:style>
  <w:style w:type="character" w:customStyle="1" w:styleId="font81">
    <w:name w:val="font81"/>
    <w:basedOn w:val="a0"/>
    <w:qFormat/>
    <w:rPr>
      <w:rFonts w:ascii="Arial" w:hAnsi="Arial" w:cs="Arial" w:hint="default"/>
      <w:b/>
      <w:bCs/>
      <w:color w:val="FFFFFF"/>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Web)"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 w:type="character" w:styleId="a8">
    <w:name w:val="FollowedHyperlink"/>
    <w:basedOn w:val="a0"/>
    <w:qFormat/>
    <w:rPr>
      <w:color w:val="333333"/>
      <w:u w:val="none"/>
    </w:rPr>
  </w:style>
  <w:style w:type="character" w:styleId="HTML">
    <w:name w:val="HTML Definition"/>
    <w:basedOn w:val="a0"/>
    <w:qFormat/>
    <w:rPr>
      <w:i/>
      <w:iCs/>
    </w:rPr>
  </w:style>
  <w:style w:type="character" w:styleId="a9">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Consolas" w:eastAsia="Consolas" w:hAnsi="Consolas" w:cs="Consolas" w:hint="default"/>
      <w:color w:val="FFFFFF"/>
      <w:sz w:val="21"/>
      <w:szCs w:val="21"/>
      <w:shd w:val="clear" w:color="auto" w:fill="333333"/>
    </w:rPr>
  </w:style>
  <w:style w:type="character" w:styleId="HTML3">
    <w:name w:val="HTML Sample"/>
    <w:basedOn w:val="a0"/>
    <w:qFormat/>
    <w:rPr>
      <w:rFonts w:ascii="Consolas" w:eastAsia="Consolas" w:hAnsi="Consolas" w:cs="Consolas" w:hint="default"/>
      <w:sz w:val="21"/>
      <w:szCs w:val="21"/>
    </w:rPr>
  </w:style>
  <w:style w:type="character" w:customStyle="1" w:styleId="before1">
    <w:name w:val="before1"/>
    <w:basedOn w:val="a0"/>
    <w:qFormat/>
  </w:style>
  <w:style w:type="character" w:customStyle="1" w:styleId="before2">
    <w:name w:val="before2"/>
    <w:basedOn w:val="a0"/>
    <w:qFormat/>
  </w:style>
  <w:style w:type="character" w:customStyle="1" w:styleId="before3">
    <w:name w:val="before3"/>
    <w:basedOn w:val="a0"/>
    <w:qFormat/>
  </w:style>
  <w:style w:type="character" w:customStyle="1" w:styleId="before4">
    <w:name w:val="before4"/>
    <w:basedOn w:val="a0"/>
    <w:qFormat/>
  </w:style>
  <w:style w:type="character" w:customStyle="1" w:styleId="before5">
    <w:name w:val="before5"/>
    <w:basedOn w:val="a0"/>
    <w:qFormat/>
  </w:style>
  <w:style w:type="character" w:customStyle="1" w:styleId="before6">
    <w:name w:val="before6"/>
    <w:basedOn w:val="a0"/>
    <w:qFormat/>
  </w:style>
  <w:style w:type="character" w:customStyle="1" w:styleId="before7">
    <w:name w:val="before7"/>
    <w:basedOn w:val="a0"/>
    <w:qFormat/>
  </w:style>
  <w:style w:type="character" w:customStyle="1" w:styleId="disabled">
    <w:name w:val="disabled"/>
    <w:basedOn w:val="a0"/>
    <w:qFormat/>
    <w:rPr>
      <w:color w:val="DDDDDD"/>
      <w:bdr w:val="single" w:sz="6" w:space="0" w:color="EEEEEE"/>
    </w:rPr>
  </w:style>
  <w:style w:type="character" w:customStyle="1" w:styleId="tags2">
    <w:name w:val="tags2"/>
    <w:basedOn w:val="a0"/>
    <w:qFormat/>
    <w:rPr>
      <w:color w:val="4174C5"/>
      <w:sz w:val="19"/>
      <w:szCs w:val="19"/>
    </w:rPr>
  </w:style>
  <w:style w:type="character" w:customStyle="1" w:styleId="hover15">
    <w:name w:val="hover15"/>
    <w:basedOn w:val="a0"/>
    <w:qFormat/>
    <w:rPr>
      <w:color w:val="FFFFFF"/>
      <w:shd w:val="clear" w:color="auto" w:fill="27298B"/>
    </w:rPr>
  </w:style>
  <w:style w:type="character" w:customStyle="1" w:styleId="current">
    <w:name w:val="current"/>
    <w:basedOn w:val="a0"/>
    <w:qFormat/>
    <w:rPr>
      <w:b/>
      <w:bCs/>
      <w:color w:val="FFFFFF"/>
      <w:bdr w:val="single" w:sz="6" w:space="0" w:color="E1E2E3"/>
      <w:shd w:val="clear" w:color="auto" w:fill="63B2F5"/>
    </w:rPr>
  </w:style>
  <w:style w:type="paragraph" w:customStyle="1" w:styleId="Style26">
    <w:name w:val="_Style 26"/>
    <w:basedOn w:val="a"/>
    <w:qFormat/>
    <w:pPr>
      <w:pBdr>
        <w:bottom w:val="single" w:sz="6" w:space="1" w:color="auto"/>
      </w:pBdr>
      <w:jc w:val="center"/>
    </w:pPr>
    <w:rPr>
      <w:rFonts w:ascii="Arial" w:eastAsia="宋体"/>
      <w:vanish/>
      <w:sz w:val="16"/>
    </w:rPr>
  </w:style>
  <w:style w:type="paragraph" w:customStyle="1" w:styleId="Style27">
    <w:name w:val="_Style 27"/>
    <w:basedOn w:val="a"/>
    <w:qFormat/>
    <w:pPr>
      <w:pBdr>
        <w:top w:val="single" w:sz="6" w:space="1" w:color="auto"/>
      </w:pBdr>
      <w:jc w:val="center"/>
    </w:pPr>
    <w:rPr>
      <w:rFonts w:ascii="Arial" w:eastAsia="宋体"/>
      <w:vanish/>
      <w:sz w:val="16"/>
    </w:rPr>
  </w:style>
  <w:style w:type="character" w:customStyle="1" w:styleId="font61">
    <w:name w:val="font61"/>
    <w:basedOn w:val="a0"/>
    <w:qFormat/>
    <w:rPr>
      <w:rFonts w:ascii="宋体" w:eastAsia="宋体" w:hAnsi="宋体" w:cs="宋体" w:hint="eastAsia"/>
      <w:b/>
      <w:bCs/>
      <w:color w:val="FFFFFF"/>
      <w:sz w:val="20"/>
      <w:szCs w:val="20"/>
      <w:u w:val="none"/>
    </w:rPr>
  </w:style>
  <w:style w:type="character" w:customStyle="1" w:styleId="font81">
    <w:name w:val="font81"/>
    <w:basedOn w:val="a0"/>
    <w:qFormat/>
    <w:rPr>
      <w:rFonts w:ascii="Arial" w:hAnsi="Arial" w:cs="Arial" w:hint="default"/>
      <w:b/>
      <w:bCs/>
      <w:color w:val="FFFFFF"/>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00000000000000000000"/>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谌玲</dc:creator>
  <cp:keywords/>
  <dc:description/>
  <cp:lastModifiedBy>xb21cn</cp:lastModifiedBy>
  <cp:revision>10</cp:revision>
  <dcterms:created xsi:type="dcterms:W3CDTF">2021-03-23T03:57:00Z</dcterms:created>
  <dcterms:modified xsi:type="dcterms:W3CDTF">2024-03-27T00:24:00Z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D72BCD008EB64296AE69D901C6E8406F</vt:lpwstr>
  </property>
</Properties>
</file>