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val="en-US" w:eastAsia="zh-CN"/>
        </w:rPr>
        <w:t>生命与环境科学</w:t>
      </w:r>
      <w:r>
        <w:rPr>
          <w:rFonts w:hint="eastAsia" w:ascii="黑体" w:hAnsi="黑体" w:eastAsia="黑体" w:cs="黑体"/>
          <w:b w:val="0"/>
          <w:bCs w:val="0"/>
          <w:i w:val="0"/>
          <w:iCs w:val="0"/>
          <w:caps w:val="0"/>
          <w:color w:val="auto"/>
          <w:spacing w:val="0"/>
          <w:sz w:val="32"/>
          <w:szCs w:val="32"/>
        </w:rPr>
        <w:t>学院</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原生命科学与技术学院</w:t>
      </w:r>
      <w:r>
        <w:rPr>
          <w:rFonts w:hint="eastAsia" w:ascii="黑体" w:hAnsi="黑体" w:eastAsia="黑体" w:cs="黑体"/>
          <w:b w:val="0"/>
          <w:bCs w:val="0"/>
          <w:i w:val="0"/>
          <w:iCs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auto"/>
          <w:spacing w:val="0"/>
          <w:sz w:val="39"/>
          <w:szCs w:val="39"/>
        </w:rPr>
      </w:pPr>
      <w:r>
        <w:rPr>
          <w:rFonts w:hint="eastAsia" w:ascii="黑体" w:hAnsi="黑体" w:eastAsia="黑体" w:cs="黑体"/>
          <w:b w:val="0"/>
          <w:bCs w:val="0"/>
          <w:i w:val="0"/>
          <w:iCs w:val="0"/>
          <w:caps w:val="0"/>
          <w:color w:val="auto"/>
          <w:spacing w:val="0"/>
          <w:sz w:val="32"/>
          <w:szCs w:val="32"/>
        </w:rPr>
        <w:t>2024年硕士研究生调剂公告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i w:val="0"/>
          <w:iCs w:val="0"/>
          <w:caps w:val="0"/>
          <w:color w:val="auto"/>
          <w:spacing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lang w:val="en-US" w:eastAsia="zh-CN"/>
        </w:rPr>
        <w:t>我院生态学、生物学、生物与医药专业现有调剂名额，将开放调剂系统，</w:t>
      </w:r>
      <w:r>
        <w:rPr>
          <w:rFonts w:hint="eastAsia" w:ascii="仿宋" w:hAnsi="仿宋" w:eastAsia="仿宋" w:cs="仿宋"/>
          <w:i w:val="0"/>
          <w:iCs w:val="0"/>
          <w:caps w:val="0"/>
          <w:color w:val="auto"/>
          <w:spacing w:val="0"/>
          <w:sz w:val="30"/>
          <w:szCs w:val="30"/>
        </w:rPr>
        <w:t>所有考生的调剂都必须通过中国研究生招生信息网的“调剂服务系统”进行。</w:t>
      </w:r>
      <w:r>
        <w:rPr>
          <w:rFonts w:hint="eastAsia" w:ascii="仿宋" w:hAnsi="仿宋" w:eastAsia="仿宋" w:cs="仿宋"/>
          <w:i w:val="0"/>
          <w:iCs w:val="0"/>
          <w:caps w:val="0"/>
          <w:color w:val="auto"/>
          <w:spacing w:val="0"/>
          <w:sz w:val="30"/>
          <w:szCs w:val="30"/>
          <w:lang w:val="en-US" w:eastAsia="zh-CN"/>
        </w:rPr>
        <w:t>请注意如下事项：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一、系统开放时间</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kern w:val="0"/>
          <w:sz w:val="30"/>
          <w:szCs w:val="30"/>
          <w:highlight w:val="none"/>
          <w:shd w:val="clear" w:color="auto" w:fill="FFFFFF"/>
          <w:lang w:val="en-US" w:bidi="ar"/>
        </w:rPr>
      </w:pPr>
      <w:r>
        <w:rPr>
          <w:rFonts w:hint="eastAsia" w:ascii="仿宋" w:hAnsi="仿宋" w:eastAsia="仿宋" w:cs="仿宋"/>
          <w:b w:val="0"/>
          <w:bCs w:val="0"/>
          <w:i w:val="0"/>
          <w:iCs w:val="0"/>
          <w:caps w:val="0"/>
          <w:color w:val="auto"/>
          <w:spacing w:val="0"/>
          <w:kern w:val="0"/>
          <w:sz w:val="30"/>
          <w:szCs w:val="30"/>
          <w:lang w:val="en-US" w:eastAsia="zh-CN" w:bidi="ar"/>
        </w:rPr>
        <w:t>系统开始开放时间与研招网一致</w:t>
      </w:r>
      <w:r>
        <w:rPr>
          <w:rFonts w:hint="eastAsia" w:ascii="仿宋" w:hAnsi="仿宋" w:eastAsia="仿宋" w:cs="仿宋"/>
          <w:i w:val="0"/>
          <w:iCs w:val="0"/>
          <w:caps w:val="0"/>
          <w:color w:val="auto"/>
          <w:spacing w:val="0"/>
          <w:kern w:val="0"/>
          <w:sz w:val="30"/>
          <w:szCs w:val="30"/>
          <w:lang w:val="en-US" w:eastAsia="zh-CN" w:bidi="ar"/>
        </w:rPr>
        <w:t>，开通时长不低于12小时，关闭时间根据系统填报情况确定。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二、接受调剂的学科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0713 生态学（学硕，全日制）；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0710 生物学（学硕，全日制）；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default" w:ascii="仿宋" w:hAnsi="仿宋" w:eastAsia="仿宋" w:cs="仿宋"/>
          <w:i w:val="0"/>
          <w:iCs w:val="0"/>
          <w:caps w:val="0"/>
          <w:color w:val="auto"/>
          <w:spacing w:val="0"/>
          <w:kern w:val="0"/>
          <w:sz w:val="30"/>
          <w:szCs w:val="30"/>
          <w:lang w:val="en-US" w:eastAsia="zh-CN" w:bidi="ar"/>
        </w:rPr>
      </w:pPr>
      <w:bookmarkStart w:id="0" w:name="_GoBack"/>
      <w:bookmarkEnd w:id="0"/>
      <w:r>
        <w:rPr>
          <w:rFonts w:hint="eastAsia" w:ascii="仿宋" w:hAnsi="仿宋" w:eastAsia="仿宋" w:cs="仿宋"/>
          <w:i w:val="0"/>
          <w:iCs w:val="0"/>
          <w:caps w:val="0"/>
          <w:color w:val="auto"/>
          <w:spacing w:val="0"/>
          <w:kern w:val="0"/>
          <w:sz w:val="30"/>
          <w:szCs w:val="30"/>
          <w:lang w:val="en-US" w:eastAsia="zh-CN" w:bidi="ar"/>
        </w:rPr>
        <w:t>0860 生物与医药（专硕，全日制及非全日制）。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Fonts w:hint="eastAsia" w:ascii="仿宋" w:hAnsi="仿宋" w:eastAsia="仿宋" w:cs="仿宋"/>
          <w:b/>
          <w:bCs/>
          <w:i w:val="0"/>
          <w:iCs w:val="0"/>
          <w:caps w:val="0"/>
          <w:color w:val="auto"/>
          <w:spacing w:val="0"/>
          <w:kern w:val="0"/>
          <w:sz w:val="30"/>
          <w:szCs w:val="3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Style w:val="6"/>
          <w:rFonts w:hint="eastAsia" w:ascii="仿宋" w:hAnsi="仿宋" w:eastAsia="仿宋" w:cs="仿宋"/>
          <w:b/>
          <w:bCs/>
          <w:i w:val="0"/>
          <w:iCs w:val="0"/>
          <w:caps w:val="0"/>
          <w:color w:val="auto"/>
          <w:spacing w:val="0"/>
          <w:sz w:val="30"/>
          <w:szCs w:val="30"/>
          <w:lang w:val="en-US" w:eastAsia="zh-CN"/>
        </w:rPr>
      </w:pPr>
      <w:r>
        <w:rPr>
          <w:rFonts w:hint="eastAsia" w:ascii="仿宋" w:hAnsi="仿宋" w:eastAsia="仿宋" w:cs="仿宋"/>
          <w:b/>
          <w:bCs/>
          <w:i w:val="0"/>
          <w:iCs w:val="0"/>
          <w:caps w:val="0"/>
          <w:color w:val="auto"/>
          <w:spacing w:val="0"/>
          <w:kern w:val="0"/>
          <w:sz w:val="30"/>
          <w:szCs w:val="30"/>
          <w:lang w:val="en-US" w:eastAsia="zh-CN" w:bidi="ar"/>
        </w:rPr>
        <w:t>三、具体要求</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1、生态学调剂考生的基本复试要求</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一志愿报考为相同或相近的学科（0713生态学、0705地理学、0710生物学、0706大气科学、0708地球物理学、0714统计学）的调剂考生，</w:t>
      </w:r>
      <w:r>
        <w:rPr>
          <w:rFonts w:hint="eastAsia" w:ascii="仿宋" w:hAnsi="仿宋" w:eastAsia="仿宋" w:cs="仿宋"/>
          <w:b/>
          <w:bCs/>
          <w:i w:val="0"/>
          <w:iCs w:val="0"/>
          <w:caps w:val="0"/>
          <w:color w:val="auto"/>
          <w:spacing w:val="0"/>
          <w:kern w:val="0"/>
          <w:sz w:val="30"/>
          <w:szCs w:val="30"/>
          <w:lang w:val="en-US" w:eastAsia="zh-CN" w:bidi="ar"/>
        </w:rPr>
        <w:t>初试科目含数学</w:t>
      </w:r>
      <w:r>
        <w:rPr>
          <w:rFonts w:hint="eastAsia" w:ascii="仿宋" w:hAnsi="仿宋" w:eastAsia="仿宋" w:cs="仿宋"/>
          <w:i w:val="0"/>
          <w:iCs w:val="0"/>
          <w:caps w:val="0"/>
          <w:color w:val="auto"/>
          <w:spacing w:val="0"/>
          <w:kern w:val="0"/>
          <w:sz w:val="30"/>
          <w:szCs w:val="30"/>
          <w:lang w:val="en-US" w:eastAsia="zh-CN" w:bidi="ar"/>
        </w:rPr>
        <w:t>（数学一、数学二、数学三、数学农、自命题数学视为相同）</w:t>
      </w:r>
      <w:r>
        <w:rPr>
          <w:rFonts w:hint="eastAsia" w:ascii="仿宋" w:hAnsi="仿宋" w:eastAsia="仿宋" w:cs="仿宋"/>
          <w:b/>
          <w:bCs/>
          <w:i w:val="0"/>
          <w:iCs w:val="0"/>
          <w:caps w:val="0"/>
          <w:color w:val="auto"/>
          <w:spacing w:val="0"/>
          <w:kern w:val="0"/>
          <w:sz w:val="30"/>
          <w:szCs w:val="30"/>
          <w:lang w:val="en-US" w:eastAsia="zh-CN" w:bidi="ar"/>
        </w:rPr>
        <w:t>者优先进入复试考生名单</w:t>
      </w:r>
      <w:r>
        <w:rPr>
          <w:rFonts w:hint="eastAsia" w:ascii="仿宋" w:hAnsi="仿宋" w:eastAsia="仿宋" w:cs="仿宋"/>
          <w:i w:val="0"/>
          <w:iCs w:val="0"/>
          <w:caps w:val="0"/>
          <w:color w:val="auto"/>
          <w:spacing w:val="0"/>
          <w:kern w:val="0"/>
          <w:sz w:val="30"/>
          <w:szCs w:val="30"/>
          <w:lang w:val="en-US" w:eastAsia="zh-CN" w:bidi="ar"/>
        </w:rPr>
        <w:t>，按考生</w:t>
      </w:r>
      <w:r>
        <w:rPr>
          <w:rFonts w:hint="eastAsia" w:ascii="仿宋" w:hAnsi="仿宋" w:eastAsia="仿宋" w:cs="仿宋"/>
          <w:b/>
          <w:bCs/>
          <w:i w:val="0"/>
          <w:iCs w:val="0"/>
          <w:caps w:val="0"/>
          <w:color w:val="auto"/>
          <w:spacing w:val="0"/>
          <w:kern w:val="0"/>
          <w:sz w:val="30"/>
          <w:szCs w:val="30"/>
          <w:lang w:val="en-US" w:eastAsia="zh-CN" w:bidi="ar"/>
        </w:rPr>
        <w:t>初试加权成绩</w:t>
      </w:r>
      <w:r>
        <w:rPr>
          <w:rFonts w:hint="eastAsia" w:ascii="仿宋" w:hAnsi="仿宋" w:eastAsia="仿宋" w:cs="仿宋"/>
          <w:i w:val="0"/>
          <w:iCs w:val="0"/>
          <w:caps w:val="0"/>
          <w:color w:val="auto"/>
          <w:spacing w:val="0"/>
          <w:kern w:val="0"/>
          <w:sz w:val="30"/>
          <w:szCs w:val="30"/>
          <w:lang w:val="en-US" w:eastAsia="zh-CN" w:bidi="ar"/>
        </w:rPr>
        <w:t>=〔（初试政治理论+初试外国语）×1.5+业务课1+业务课2〕/6×60%）进行排名，择优进入复试名单；如以上调剂考生未达到复试比例，则在初试科目不含数学的考生中，按考生初试加权成绩（计算公式同上）进行排名，择优进入复试名单。在相同或相近学科调剂考生未达到复试比例人数的情况下，接受一志愿报考为0812计算机科学与技术、0816测绘科学与技术、0830环境科学与工程、0903农业资源与环境、0907林学的调剂考生，初试科目含数学（数学一、数学二、数学三、数学农、自命题数学视为相同）者优先进入复试考生名单，按考生初试加权成绩（计算公式同上）进行排名，择优进入复试名单；如以上调剂考生仍未达到复试比例，则在初试科目不含数学的考生中，按考生初试加权成绩（计算公式同上）进行排名，择优进入复试名单。</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2、生物学调剂考生的基本复试要求</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i w:val="0"/>
          <w:iCs w:val="0"/>
          <w:caps w:val="0"/>
          <w:color w:val="FF0000"/>
          <w:spacing w:val="0"/>
          <w:kern w:val="0"/>
          <w:sz w:val="30"/>
          <w:szCs w:val="30"/>
          <w:lang w:val="en-US" w:eastAsia="zh-CN" w:bidi="ar"/>
        </w:rPr>
      </w:pPr>
      <w:r>
        <w:rPr>
          <w:rFonts w:hint="eastAsia" w:ascii="仿宋" w:hAnsi="仿宋" w:eastAsia="仿宋" w:cs="仿宋"/>
          <w:b w:val="0"/>
          <w:bCs w:val="0"/>
          <w:i w:val="0"/>
          <w:iCs w:val="0"/>
          <w:caps w:val="0"/>
          <w:color w:val="auto"/>
          <w:spacing w:val="0"/>
          <w:kern w:val="0"/>
          <w:sz w:val="30"/>
          <w:szCs w:val="30"/>
          <w:lang w:val="en-US" w:eastAsia="zh-CN" w:bidi="ar"/>
        </w:rPr>
        <w:t>初试成绩≧310分，一志愿需报考为0710生物学。调剂志愿考生根据筛选要求进入复试备选库后，按初试统考科目总成绩（政治+英语）择优进入复试考生名单。</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3、生物与医药（全日制及非全日制）调剂考生的基本复试要求</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b w:val="0"/>
          <w:bCs w:val="0"/>
          <w:i w:val="0"/>
          <w:iCs w:val="0"/>
          <w:caps w:val="0"/>
          <w:color w:val="auto"/>
          <w:spacing w:val="0"/>
          <w:kern w:val="0"/>
          <w:sz w:val="30"/>
          <w:szCs w:val="30"/>
          <w:lang w:val="en-US" w:eastAsia="zh-CN" w:bidi="ar"/>
        </w:rPr>
        <w:t>全日制：</w:t>
      </w:r>
      <w:r>
        <w:rPr>
          <w:rFonts w:hint="eastAsia" w:ascii="仿宋" w:hAnsi="仿宋" w:eastAsia="仿宋" w:cs="仿宋"/>
          <w:i w:val="0"/>
          <w:iCs w:val="0"/>
          <w:caps w:val="0"/>
          <w:color w:val="auto"/>
          <w:spacing w:val="0"/>
          <w:kern w:val="0"/>
          <w:sz w:val="30"/>
          <w:szCs w:val="30"/>
          <w:lang w:val="en-US" w:eastAsia="zh-CN" w:bidi="ar"/>
        </w:rPr>
        <w:t>初试成绩≧300分，英语成绩≧40分，一志愿需报考为0860生物与医药，本科专业为生物工程、生物技术及相关专业。</w:t>
      </w:r>
      <w:r>
        <w:rPr>
          <w:rFonts w:hint="eastAsia" w:ascii="仿宋" w:hAnsi="仿宋" w:eastAsia="仿宋" w:cs="仿宋"/>
          <w:b w:val="0"/>
          <w:bCs w:val="0"/>
          <w:i w:val="0"/>
          <w:iCs w:val="0"/>
          <w:caps w:val="0"/>
          <w:color w:val="auto"/>
          <w:spacing w:val="0"/>
          <w:kern w:val="0"/>
          <w:sz w:val="30"/>
          <w:szCs w:val="30"/>
          <w:lang w:val="en-US" w:eastAsia="zh-CN" w:bidi="ar"/>
        </w:rPr>
        <w:t>调剂志愿考生根据筛选要求进入复试备选库后，</w:t>
      </w:r>
      <w:r>
        <w:rPr>
          <w:rFonts w:hint="eastAsia" w:ascii="仿宋" w:hAnsi="仿宋" w:eastAsia="仿宋" w:cs="仿宋"/>
          <w:i w:val="0"/>
          <w:iCs w:val="0"/>
          <w:caps w:val="0"/>
          <w:color w:val="auto"/>
          <w:spacing w:val="0"/>
          <w:kern w:val="0"/>
          <w:sz w:val="30"/>
          <w:szCs w:val="30"/>
          <w:lang w:val="en-US" w:eastAsia="zh-CN" w:bidi="ar"/>
        </w:rPr>
        <w:t>按初试统考科目总成绩（政治+英语）择优进入复试考生名单。</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非全日制：调剂考生初试成绩须符合第一志愿报考专业在调入地区的全国初试成绩基本要求。一志愿需报考为0860生物与医药，本科专业为生物工程、生物技术及相关专业。</w:t>
      </w:r>
      <w:r>
        <w:rPr>
          <w:rFonts w:hint="eastAsia" w:ascii="仿宋" w:hAnsi="仿宋" w:eastAsia="仿宋" w:cs="仿宋"/>
          <w:b w:val="0"/>
          <w:bCs w:val="0"/>
          <w:i w:val="0"/>
          <w:iCs w:val="0"/>
          <w:caps w:val="0"/>
          <w:color w:val="auto"/>
          <w:spacing w:val="0"/>
          <w:kern w:val="0"/>
          <w:sz w:val="30"/>
          <w:szCs w:val="30"/>
          <w:lang w:val="en-US" w:eastAsia="zh-CN" w:bidi="ar"/>
        </w:rPr>
        <w:t>调剂志愿考生根据筛选要求进入复试备选库后，</w:t>
      </w:r>
      <w:r>
        <w:rPr>
          <w:rFonts w:hint="eastAsia" w:ascii="仿宋" w:hAnsi="仿宋" w:eastAsia="仿宋" w:cs="仿宋"/>
          <w:i w:val="0"/>
          <w:iCs w:val="0"/>
          <w:caps w:val="0"/>
          <w:color w:val="auto"/>
          <w:spacing w:val="0"/>
          <w:kern w:val="0"/>
          <w:sz w:val="30"/>
          <w:szCs w:val="30"/>
          <w:lang w:val="en-US" w:eastAsia="zh-CN" w:bidi="ar"/>
        </w:rPr>
        <w:t>按初试统考科目总成绩（政治+英语）择优进入复试考生名单。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四、具体流程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复试程序见《中南林业科技大学生命与环境科学学院（原生命科学与技术学院）2024年硕士研究生招生复试与录取工作方案》。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sz w:val="30"/>
          <w:szCs w:val="30"/>
        </w:rPr>
      </w:pP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color w:val="auto"/>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生命与环境科学学院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2024年4月4日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25025B0"/>
    <w:rsid w:val="0B2B6FDD"/>
    <w:rsid w:val="162916E1"/>
    <w:rsid w:val="251831C9"/>
    <w:rsid w:val="2C814024"/>
    <w:rsid w:val="2FAD6808"/>
    <w:rsid w:val="40A56305"/>
    <w:rsid w:val="4C152E18"/>
    <w:rsid w:val="4F7642E6"/>
    <w:rsid w:val="593D1726"/>
    <w:rsid w:val="5A1B0A8F"/>
    <w:rsid w:val="5FE02A31"/>
    <w:rsid w:val="5FEB0458"/>
    <w:rsid w:val="64890A26"/>
    <w:rsid w:val="72762368"/>
    <w:rsid w:val="7A0A07DA"/>
    <w:rsid w:val="7D100A2F"/>
    <w:rsid w:val="7E66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1337</Characters>
  <Lines>0</Lines>
  <Paragraphs>0</Paragraphs>
  <TotalTime>12</TotalTime>
  <ScaleCrop>false</ScaleCrop>
  <LinksUpToDate>false</LinksUpToDate>
  <CharactersWithSpaces>1340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小玫子</cp:lastModifiedBy>
  <dcterms:modified xsi:type="dcterms:W3CDTF">2024-04-04T09:25:59Z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5C7E2F6730CD451B98E5F118FEDF8166_13</vt:lpwstr>
  </property>
</Properties>
</file>